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0E" w:rsidRPr="008440FE" w:rsidRDefault="0072550E" w:rsidP="0072550E">
      <w:pPr>
        <w:spacing w:line="360" w:lineRule="auto"/>
        <w:ind w:right="738" w:firstLine="567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8440FE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917DAE0" wp14:editId="433477D3">
            <wp:extent cx="571500" cy="638175"/>
            <wp:effectExtent l="0" t="0" r="0" b="9525"/>
            <wp:docPr id="242" name="Immagine 24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0E" w:rsidRPr="008440FE" w:rsidRDefault="0072550E" w:rsidP="0072550E">
      <w:pPr>
        <w:spacing w:line="360" w:lineRule="auto"/>
        <w:ind w:right="738" w:firstLine="567"/>
        <w:jc w:val="center"/>
        <w:rPr>
          <w:rFonts w:ascii="Times New Roman" w:hAnsi="Times New Roman" w:cs="Times New Roman"/>
          <w:b/>
          <w:noProof/>
        </w:rPr>
      </w:pPr>
      <w:r w:rsidRPr="008440FE">
        <w:rPr>
          <w:rFonts w:ascii="Times New Roman" w:hAnsi="Times New Roman" w:cs="Times New Roman"/>
          <w:b/>
          <w:noProof/>
        </w:rPr>
        <w:t>TRIBUNALE di RIETI</w:t>
      </w:r>
    </w:p>
    <w:p w:rsidR="0072550E" w:rsidRPr="008440FE" w:rsidRDefault="0072550E" w:rsidP="0072550E">
      <w:pPr>
        <w:spacing w:line="482" w:lineRule="exact"/>
        <w:ind w:right="7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0FE">
        <w:rPr>
          <w:rFonts w:ascii="Times New Roman" w:hAnsi="Times New Roman" w:cs="Times New Roman"/>
          <w:i/>
          <w:noProof/>
        </w:rPr>
        <w:t xml:space="preserve">       Sezione </w:t>
      </w:r>
      <w:r>
        <w:rPr>
          <w:rFonts w:ascii="Times New Roman" w:hAnsi="Times New Roman" w:cs="Times New Roman"/>
          <w:i/>
          <w:noProof/>
        </w:rPr>
        <w:t>fallimentare</w:t>
      </w:r>
    </w:p>
    <w:p w:rsidR="0072550E" w:rsidRPr="0072550E" w:rsidRDefault="0072550E" w:rsidP="00725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  <w:u w:val="single"/>
        </w:rPr>
        <w:t>Oggetto: Accettazione incarico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50E" w:rsidRPr="0072550E" w:rsidRDefault="0072550E" w:rsidP="00725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Curatore: […]</w:t>
      </w:r>
    </w:p>
    <w:p w:rsidR="0072550E" w:rsidRPr="0072550E" w:rsidRDefault="0072550E" w:rsidP="00725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Giudice delegato: […]</w:t>
      </w:r>
    </w:p>
    <w:p w:rsidR="0072550E" w:rsidRPr="0072550E" w:rsidRDefault="0072550E" w:rsidP="00725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R.G.: […]</w:t>
      </w:r>
    </w:p>
    <w:p w:rsidR="0072550E" w:rsidRPr="0072550E" w:rsidRDefault="0072550E" w:rsidP="00725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 xml:space="preserve">Il sottoscritto […], codice fiscale […], con studio in […], via […] – </w:t>
      </w:r>
      <w:proofErr w:type="spellStart"/>
      <w:r w:rsidRPr="0072550E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72550E">
        <w:rPr>
          <w:rFonts w:ascii="Times New Roman" w:hAnsi="Times New Roman" w:cs="Times New Roman"/>
          <w:sz w:val="24"/>
          <w:szCs w:val="24"/>
        </w:rPr>
        <w:t xml:space="preserve"> […], nominato Curatore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50E">
        <w:rPr>
          <w:rFonts w:ascii="Times New Roman" w:hAnsi="Times New Roman" w:cs="Times New Roman"/>
          <w:sz w:val="24"/>
          <w:szCs w:val="24"/>
        </w:rPr>
        <w:t>della procedura indicata in epigrafe con sentenza n. […] del […], n. R.G. […]</w:t>
      </w:r>
    </w:p>
    <w:p w:rsidR="0072550E" w:rsidRPr="0072550E" w:rsidRDefault="0072550E" w:rsidP="007255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COMUNICA</w:t>
      </w:r>
    </w:p>
    <w:p w:rsidR="0072550E" w:rsidRPr="0072550E" w:rsidRDefault="0072550E" w:rsidP="00725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di accettare l’incarico di curatore della […]., con sede in […], […], partita iva […]</w:t>
      </w:r>
    </w:p>
    <w:p w:rsidR="0072550E" w:rsidRPr="0072550E" w:rsidRDefault="0072550E" w:rsidP="007255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DICHIARA</w:t>
      </w:r>
    </w:p>
    <w:p w:rsidR="0072550E" w:rsidRPr="0072550E" w:rsidRDefault="0072550E" w:rsidP="00725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 xml:space="preserve">ai sensi degli artt. 28 L.F./125, 356, co.3 e 358, co.2, CCI, e dell'art. 35.1 del </w:t>
      </w:r>
      <w:proofErr w:type="spellStart"/>
      <w:r w:rsidRPr="0072550E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72550E">
        <w:rPr>
          <w:rFonts w:ascii="Times New Roman" w:hAnsi="Times New Roman" w:cs="Times New Roman"/>
          <w:sz w:val="24"/>
          <w:szCs w:val="24"/>
        </w:rPr>
        <w:t xml:space="preserve"> 159/2011,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50E">
        <w:rPr>
          <w:rFonts w:ascii="Times New Roman" w:hAnsi="Times New Roman" w:cs="Times New Roman"/>
          <w:sz w:val="24"/>
          <w:szCs w:val="24"/>
        </w:rPr>
        <w:t xml:space="preserve">modificato con </w:t>
      </w:r>
      <w:proofErr w:type="spellStart"/>
      <w:r w:rsidRPr="0072550E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72550E">
        <w:rPr>
          <w:rFonts w:ascii="Times New Roman" w:hAnsi="Times New Roman" w:cs="Times New Roman"/>
          <w:sz w:val="24"/>
          <w:szCs w:val="24"/>
        </w:rPr>
        <w:t xml:space="preserve"> 54/2018:</w:t>
      </w:r>
    </w:p>
    <w:p w:rsidR="0072550E" w:rsidRDefault="0072550E" w:rsidP="007255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 xml:space="preserve">di non essere stato interdetto né inabilitato né dichiarato fallito né condannato ad una pena che importi l'interdizione, anche temporanea, dai pubblici uffici; </w:t>
      </w:r>
    </w:p>
    <w:p w:rsidR="0072550E" w:rsidRDefault="0072550E" w:rsidP="007255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di non essere stato sottoposto a misure di prevenzione disposte dall'autorità giudiziaria ai sensi del decreto legislativo 6 settembre 2011, n. 159;</w:t>
      </w:r>
    </w:p>
    <w:p w:rsidR="0072550E" w:rsidRDefault="0072550E" w:rsidP="007255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 xml:space="preserve">di non essere stato condannato con sentenza passata in giudicato, salvi gli effetti della riabilitazione, per i reati indicati all’art. 356, co.3, </w:t>
      </w:r>
      <w:proofErr w:type="spellStart"/>
      <w:r w:rsidRPr="0072550E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2550E">
        <w:rPr>
          <w:rFonts w:ascii="Times New Roman" w:hAnsi="Times New Roman" w:cs="Times New Roman"/>
          <w:sz w:val="24"/>
          <w:szCs w:val="24"/>
        </w:rPr>
        <w:t>. c), CCI;</w:t>
      </w:r>
    </w:p>
    <w:p w:rsidR="0072550E" w:rsidRDefault="0072550E" w:rsidP="007255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di non avere riportato negli ultimi cinque anni una sanzione disciplinare più grave di quella minima prevista dai singoli ordinamenti professionali;</w:t>
      </w:r>
    </w:p>
    <w:p w:rsidR="0072550E" w:rsidRDefault="0072550E" w:rsidP="007255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di non essere legato da rapporti di coniugio, unione civile, convivenza di fatto, parentela o affinità entro il quarto grado con il debitore sottoposto a liquidazione giudiziale;</w:t>
      </w:r>
    </w:p>
    <w:p w:rsidR="0072550E" w:rsidRDefault="0072550E" w:rsidP="007255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lastRenderedPageBreak/>
        <w:t>di non essere creditore del soggetto sottoposto a liquidazione giudiziale, di non aver concorso al dissesto dell’impresa e di non trovarsi in conflitto di interessi con la procedura;</w:t>
      </w:r>
    </w:p>
    <w:p w:rsidR="0072550E" w:rsidRDefault="0072550E" w:rsidP="007255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 xml:space="preserve">di non essere legato da rapporti di coniugio, unione civile o convivenza di fatto ai sensi della legge 20 maggio 2016 n. 76, parentela entro il terzo grado o affinità entro il secondo grado con magistrati del Tribunale di Rieti, e di non avere con gli stessi un rapporto di </w:t>
      </w:r>
      <w:r>
        <w:rPr>
          <w:rFonts w:ascii="Times New Roman" w:hAnsi="Times New Roman" w:cs="Times New Roman"/>
          <w:sz w:val="24"/>
          <w:szCs w:val="24"/>
        </w:rPr>
        <w:t xml:space="preserve">assidua frequentazione; </w:t>
      </w:r>
    </w:p>
    <w:p w:rsidR="0072550E" w:rsidRPr="0072550E" w:rsidRDefault="0072550E" w:rsidP="007255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di impegnarsi a comunicare tempestivamente al Presidente della Sezione, ed al Giudice Delegato, ogni eventuale mutamento delle situazioni testé elencate.</w:t>
      </w:r>
    </w:p>
    <w:p w:rsidR="0072550E" w:rsidRPr="0072550E" w:rsidRDefault="0072550E" w:rsidP="00725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Rieti</w:t>
      </w:r>
      <w:r w:rsidRPr="0072550E">
        <w:rPr>
          <w:rFonts w:ascii="Times New Roman" w:hAnsi="Times New Roman" w:cs="Times New Roman"/>
          <w:sz w:val="24"/>
          <w:szCs w:val="24"/>
        </w:rPr>
        <w:t>, data</w:t>
      </w:r>
    </w:p>
    <w:p w:rsidR="00E648BC" w:rsidRPr="0072550E" w:rsidRDefault="0072550E" w:rsidP="007255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>Firma</w:t>
      </w:r>
    </w:p>
    <w:sectPr w:rsidR="00E648BC" w:rsidRPr="0072550E" w:rsidSect="009C71D8"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14D"/>
    <w:multiLevelType w:val="hybridMultilevel"/>
    <w:tmpl w:val="CE88E6F2"/>
    <w:lvl w:ilvl="0" w:tplc="E3F2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7E"/>
    <w:rsid w:val="001A2DC6"/>
    <w:rsid w:val="001B32DA"/>
    <w:rsid w:val="00722E17"/>
    <w:rsid w:val="0072550E"/>
    <w:rsid w:val="00751082"/>
    <w:rsid w:val="009C71D8"/>
    <w:rsid w:val="00C92C32"/>
    <w:rsid w:val="00F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5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5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>Ministero della Giustizia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Sbarra</dc:creator>
  <cp:keywords/>
  <dc:description/>
  <cp:lastModifiedBy>Francesca Sbarra</cp:lastModifiedBy>
  <cp:revision>3</cp:revision>
  <dcterms:created xsi:type="dcterms:W3CDTF">2022-11-16T11:29:00Z</dcterms:created>
  <dcterms:modified xsi:type="dcterms:W3CDTF">2022-11-25T13:34:00Z</dcterms:modified>
</cp:coreProperties>
</file>