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541" w:rsidRPr="00AF7541" w:rsidRDefault="00AF7541" w:rsidP="00AF7541">
      <w:pPr>
        <w:widowControl w:val="0"/>
        <w:autoSpaceDE w:val="0"/>
        <w:autoSpaceDN w:val="0"/>
        <w:adjustRightInd w:val="0"/>
        <w:spacing w:before="0" w:line="240" w:lineRule="auto"/>
        <w:ind w:firstLine="0"/>
        <w:jc w:val="center"/>
        <w:rPr>
          <w:rFonts w:ascii="Times New Roman" w:eastAsia="Times New Roman" w:hAnsi="Times New Roman"/>
          <w:sz w:val="20"/>
          <w:szCs w:val="20"/>
          <w:lang w:eastAsia="it-IT"/>
        </w:rPr>
      </w:pPr>
      <w:r>
        <w:rPr>
          <w:rFonts w:ascii="Times New Roman" w:eastAsia="Times New Roman" w:hAnsi="Times New Roman"/>
          <w:noProof/>
          <w:sz w:val="20"/>
          <w:szCs w:val="20"/>
          <w:lang w:eastAsia="it-IT"/>
        </w:rPr>
        <w:drawing>
          <wp:inline distT="0" distB="0" distL="0" distR="0">
            <wp:extent cx="690245" cy="767715"/>
            <wp:effectExtent l="0" t="0" r="0" b="0"/>
            <wp:docPr id="2" name="Immagin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 cy="767715"/>
                    </a:xfrm>
                    <a:prstGeom prst="rect">
                      <a:avLst/>
                    </a:prstGeom>
                    <a:noFill/>
                    <a:ln>
                      <a:noFill/>
                    </a:ln>
                  </pic:spPr>
                </pic:pic>
              </a:graphicData>
            </a:graphic>
          </wp:inline>
        </w:drawing>
      </w:r>
    </w:p>
    <w:p w:rsidR="00AF7541" w:rsidRPr="00AF7541" w:rsidRDefault="00AF7541" w:rsidP="00AF7541">
      <w:pPr>
        <w:widowControl w:val="0"/>
        <w:autoSpaceDE w:val="0"/>
        <w:autoSpaceDN w:val="0"/>
        <w:adjustRightInd w:val="0"/>
        <w:spacing w:before="0" w:line="240" w:lineRule="auto"/>
        <w:ind w:firstLine="0"/>
        <w:jc w:val="center"/>
        <w:rPr>
          <w:rFonts w:ascii="Times New Roman" w:eastAsia="Times New Roman" w:hAnsi="Times New Roman"/>
          <w:sz w:val="20"/>
          <w:szCs w:val="20"/>
          <w:lang w:eastAsia="it-IT"/>
        </w:rPr>
      </w:pPr>
    </w:p>
    <w:p w:rsidR="00AF7541" w:rsidRPr="00AF7541" w:rsidRDefault="00AF7541" w:rsidP="00AF7541">
      <w:pPr>
        <w:autoSpaceDE w:val="0"/>
        <w:autoSpaceDN w:val="0"/>
        <w:adjustRightInd w:val="0"/>
        <w:spacing w:before="0" w:line="240" w:lineRule="auto"/>
        <w:ind w:firstLine="0"/>
        <w:jc w:val="center"/>
        <w:rPr>
          <w:rFonts w:ascii="Times New Roman" w:eastAsia="Times New Roman" w:hAnsi="Times New Roman"/>
          <w:b/>
          <w:bCs/>
          <w:sz w:val="32"/>
          <w:szCs w:val="32"/>
          <w:lang w:eastAsia="it-IT"/>
        </w:rPr>
      </w:pPr>
      <w:r w:rsidRPr="00AF7541">
        <w:rPr>
          <w:rFonts w:ascii="Times New Roman" w:eastAsia="Times New Roman" w:hAnsi="Times New Roman"/>
          <w:b/>
          <w:bCs/>
          <w:sz w:val="32"/>
          <w:szCs w:val="32"/>
          <w:lang w:eastAsia="it-IT"/>
        </w:rPr>
        <w:t xml:space="preserve">TRIBUNALE ORDINARIO DI </w:t>
      </w:r>
      <w:r>
        <w:rPr>
          <w:rFonts w:ascii="Times New Roman" w:eastAsia="Times New Roman" w:hAnsi="Times New Roman"/>
          <w:b/>
          <w:bCs/>
          <w:sz w:val="32"/>
          <w:szCs w:val="32"/>
          <w:lang w:eastAsia="it-IT"/>
        </w:rPr>
        <w:t>RIETI</w:t>
      </w:r>
    </w:p>
    <w:p w:rsidR="00AF7541" w:rsidRPr="00AF7541" w:rsidRDefault="00AF7541" w:rsidP="00AF7541">
      <w:pPr>
        <w:spacing w:before="0" w:line="240" w:lineRule="auto"/>
        <w:ind w:firstLine="0"/>
        <w:jc w:val="center"/>
        <w:rPr>
          <w:rFonts w:ascii="Times New Roman" w:eastAsia="Times New Roman" w:hAnsi="Times New Roman"/>
          <w:b/>
          <w:i/>
          <w:lang w:val="x-none" w:eastAsia="x-none"/>
        </w:rPr>
      </w:pPr>
      <w:r w:rsidRPr="00AF7541">
        <w:rPr>
          <w:rFonts w:ascii="Times New Roman" w:eastAsia="Times New Roman" w:hAnsi="Times New Roman"/>
          <w:b/>
          <w:i/>
          <w:iCs/>
          <w:smallCaps/>
          <w:lang w:val="x-none" w:eastAsia="x-none"/>
        </w:rPr>
        <w:t>G.E. Dott.</w:t>
      </w:r>
      <w:r w:rsidRPr="00AF7541">
        <w:rPr>
          <w:rFonts w:ascii="Times New Roman" w:eastAsia="Times New Roman" w:hAnsi="Times New Roman"/>
          <w:b/>
          <w:i/>
          <w:lang w:val="x-none" w:eastAsia="x-none"/>
        </w:rPr>
        <w:t xml:space="preserve"> ……………………..</w:t>
      </w:r>
    </w:p>
    <w:p w:rsidR="00AF7541" w:rsidRPr="00AF7541" w:rsidRDefault="00AF7541" w:rsidP="00AF7541">
      <w:pPr>
        <w:spacing w:before="0" w:line="240" w:lineRule="auto"/>
        <w:ind w:firstLine="0"/>
        <w:jc w:val="left"/>
        <w:rPr>
          <w:rFonts w:ascii="Times New Roman" w:eastAsia="Times New Roman" w:hAnsi="Times New Roman"/>
          <w:b/>
          <w:i/>
          <w:iCs/>
          <w:smallCaps/>
          <w:lang w:eastAsia="x-none"/>
        </w:rPr>
      </w:pPr>
      <w:r w:rsidRPr="00AF7541">
        <w:rPr>
          <w:rFonts w:ascii="Times New Roman" w:eastAsia="Times New Roman" w:hAnsi="Times New Roman"/>
          <w:b/>
          <w:i/>
          <w:iCs/>
          <w:smallCaps/>
          <w:lang w:val="x-none" w:eastAsia="x-none"/>
        </w:rPr>
        <w:t>Procedura Esecutiva N. ……………………… R.G.E…</w:t>
      </w:r>
      <w:r w:rsidRPr="00AF7541">
        <w:rPr>
          <w:rFonts w:ascii="Times New Roman" w:eastAsia="Times New Roman" w:hAnsi="Times New Roman"/>
          <w:b/>
          <w:i/>
          <w:iCs/>
          <w:smallCaps/>
          <w:lang w:eastAsia="x-none"/>
        </w:rPr>
        <w:t>………….</w:t>
      </w:r>
    </w:p>
    <w:p w:rsidR="00AF7541" w:rsidRPr="00AF7541" w:rsidRDefault="00AF7541" w:rsidP="00AF7541">
      <w:pPr>
        <w:spacing w:before="0" w:line="240" w:lineRule="auto"/>
        <w:ind w:firstLine="0"/>
        <w:jc w:val="left"/>
        <w:rPr>
          <w:rFonts w:ascii="Times New Roman" w:eastAsia="Times New Roman" w:hAnsi="Times New Roman"/>
          <w:b/>
          <w:i/>
          <w:sz w:val="22"/>
          <w:szCs w:val="22"/>
          <w:lang w:val="x-none" w:eastAsia="x-none"/>
        </w:rPr>
      </w:pPr>
      <w:r>
        <w:rPr>
          <w:rFonts w:ascii="Times New Roman" w:eastAsia="Times New Roman" w:hAnsi="Times New Roman"/>
          <w:b/>
          <w:i/>
          <w:iCs/>
          <w:smallCaps/>
          <w:sz w:val="22"/>
          <w:szCs w:val="22"/>
          <w:lang w:val="x-none" w:eastAsia="x-none"/>
        </w:rPr>
        <w:t>Custode</w:t>
      </w:r>
      <w:r>
        <w:rPr>
          <w:rFonts w:ascii="Times New Roman" w:eastAsia="Times New Roman" w:hAnsi="Times New Roman"/>
          <w:b/>
          <w:i/>
          <w:iCs/>
          <w:smallCaps/>
          <w:sz w:val="22"/>
          <w:szCs w:val="22"/>
          <w:lang w:eastAsia="x-none"/>
        </w:rPr>
        <w:t xml:space="preserve">/Delegato </w:t>
      </w:r>
      <w:r w:rsidRPr="00AF7541">
        <w:rPr>
          <w:rFonts w:ascii="Times New Roman" w:eastAsia="Times New Roman" w:hAnsi="Times New Roman"/>
          <w:b/>
          <w:i/>
          <w:sz w:val="22"/>
          <w:szCs w:val="22"/>
          <w:lang w:val="x-none" w:eastAsia="x-none"/>
        </w:rPr>
        <w:t xml:space="preserve">……………………… </w:t>
      </w:r>
      <w:r>
        <w:rPr>
          <w:rFonts w:ascii="Times New Roman" w:eastAsia="Times New Roman" w:hAnsi="Times New Roman"/>
          <w:b/>
          <w:i/>
          <w:sz w:val="22"/>
          <w:szCs w:val="22"/>
          <w:lang w:eastAsia="x-none"/>
        </w:rPr>
        <w:t xml:space="preserve">Studio in ……………….. </w:t>
      </w:r>
      <w:r w:rsidRPr="00AF7541">
        <w:rPr>
          <w:rFonts w:ascii="Times New Roman" w:eastAsia="Times New Roman" w:hAnsi="Times New Roman"/>
          <w:b/>
          <w:i/>
          <w:iCs/>
          <w:smallCaps/>
          <w:sz w:val="22"/>
          <w:szCs w:val="22"/>
          <w:lang w:val="x-none" w:eastAsia="x-none"/>
        </w:rPr>
        <w:t xml:space="preserve">Tel. </w:t>
      </w:r>
      <w:r w:rsidRPr="00AF7541">
        <w:rPr>
          <w:rFonts w:ascii="Times New Roman" w:eastAsia="Times New Roman" w:hAnsi="Times New Roman"/>
          <w:b/>
          <w:i/>
          <w:sz w:val="22"/>
          <w:szCs w:val="22"/>
          <w:lang w:val="x-none" w:eastAsia="x-none"/>
        </w:rPr>
        <w:t xml:space="preserve">………………….. </w:t>
      </w:r>
      <w:r>
        <w:rPr>
          <w:rFonts w:ascii="Times New Roman" w:eastAsia="Times New Roman" w:hAnsi="Times New Roman"/>
          <w:b/>
          <w:i/>
          <w:sz w:val="22"/>
          <w:szCs w:val="22"/>
          <w:lang w:eastAsia="x-none"/>
        </w:rPr>
        <w:t>E-MAIL</w:t>
      </w:r>
      <w:r w:rsidRPr="00AF7541">
        <w:rPr>
          <w:rFonts w:ascii="Times New Roman" w:eastAsia="Times New Roman" w:hAnsi="Times New Roman"/>
          <w:b/>
          <w:i/>
          <w:iCs/>
          <w:smallCaps/>
          <w:sz w:val="22"/>
          <w:szCs w:val="22"/>
          <w:lang w:val="x-none" w:eastAsia="x-none"/>
        </w:rPr>
        <w:t xml:space="preserve"> </w:t>
      </w:r>
      <w:r>
        <w:rPr>
          <w:rFonts w:ascii="Times New Roman" w:eastAsia="Times New Roman" w:hAnsi="Times New Roman"/>
          <w:b/>
          <w:i/>
          <w:iCs/>
          <w:smallCaps/>
          <w:sz w:val="22"/>
          <w:szCs w:val="22"/>
          <w:lang w:eastAsia="x-none"/>
        </w:rPr>
        <w:t>………… PEC .</w:t>
      </w:r>
      <w:r w:rsidRPr="00AF7541">
        <w:rPr>
          <w:rFonts w:ascii="Times New Roman" w:eastAsia="Times New Roman" w:hAnsi="Times New Roman"/>
          <w:b/>
          <w:i/>
          <w:sz w:val="22"/>
          <w:szCs w:val="22"/>
          <w:lang w:val="x-none" w:eastAsia="x-none"/>
        </w:rPr>
        <w:t>……………………</w:t>
      </w:r>
    </w:p>
    <w:p w:rsidR="00AF7541" w:rsidRPr="00AF7541" w:rsidRDefault="00AF7541" w:rsidP="00AF7541">
      <w:pPr>
        <w:spacing w:before="0" w:line="240" w:lineRule="auto"/>
        <w:ind w:firstLine="0"/>
        <w:jc w:val="center"/>
        <w:rPr>
          <w:rFonts w:ascii="Times New Roman" w:eastAsia="Times New Roman" w:hAnsi="Times New Roman"/>
          <w:i/>
          <w:sz w:val="22"/>
          <w:szCs w:val="22"/>
          <w:lang w:val="x-none" w:eastAsia="x-none"/>
        </w:rPr>
      </w:pPr>
    </w:p>
    <w:p w:rsidR="00AF7541" w:rsidRPr="00AF7541" w:rsidRDefault="00AF7541" w:rsidP="00AF7541">
      <w:pPr>
        <w:spacing w:before="0" w:line="240" w:lineRule="auto"/>
        <w:ind w:firstLine="0"/>
        <w:jc w:val="left"/>
        <w:rPr>
          <w:rFonts w:ascii="Times New Roman" w:eastAsia="Times New Roman" w:hAnsi="Times New Roman"/>
          <w:i/>
          <w:sz w:val="22"/>
          <w:szCs w:val="22"/>
          <w:lang w:val="x-none" w:eastAsia="x-none"/>
        </w:rPr>
      </w:pPr>
    </w:p>
    <w:p w:rsidR="00AF7541" w:rsidRPr="00AF7541" w:rsidRDefault="00AF7541" w:rsidP="00AF7541">
      <w:pPr>
        <w:spacing w:before="0" w:line="240" w:lineRule="auto"/>
        <w:ind w:firstLine="0"/>
        <w:jc w:val="center"/>
        <w:rPr>
          <w:rFonts w:ascii="Times New Roman" w:eastAsia="Times New Roman" w:hAnsi="Times New Roman"/>
          <w:b/>
          <w:szCs w:val="20"/>
          <w:lang w:val="x-none" w:eastAsia="x-none"/>
        </w:rPr>
      </w:pPr>
      <w:r w:rsidRPr="00AF7541">
        <w:rPr>
          <w:rFonts w:ascii="Times New Roman" w:eastAsia="Times New Roman" w:hAnsi="Times New Roman"/>
          <w:b/>
          <w:szCs w:val="20"/>
          <w:lang w:val="x-none" w:eastAsia="x-none"/>
        </w:rPr>
        <w:t>AVVISO DI VENDITA DI BENI IMMOBILI</w:t>
      </w:r>
    </w:p>
    <w:p w:rsidR="00AF7541" w:rsidRPr="00AF7541" w:rsidRDefault="00AF7541" w:rsidP="00AF7541">
      <w:pPr>
        <w:spacing w:before="0" w:line="240" w:lineRule="auto"/>
        <w:ind w:firstLine="0"/>
        <w:jc w:val="center"/>
        <w:rPr>
          <w:rFonts w:ascii="Times New Roman" w:eastAsia="Times New Roman" w:hAnsi="Times New Roman"/>
          <w:b/>
          <w:szCs w:val="20"/>
          <w:lang w:val="x-none" w:eastAsia="x-none"/>
        </w:rPr>
      </w:pPr>
    </w:p>
    <w:p w:rsidR="00AF7541" w:rsidRPr="00AF7541" w:rsidRDefault="00AF7541" w:rsidP="00AF7541">
      <w:pPr>
        <w:spacing w:before="0" w:line="240" w:lineRule="auto"/>
        <w:ind w:firstLine="0"/>
        <w:jc w:val="center"/>
        <w:rPr>
          <w:rFonts w:ascii="Times New Roman" w:eastAsia="Times New Roman" w:hAnsi="Times New Roman"/>
          <w:b/>
          <w:szCs w:val="20"/>
          <w:lang w:val="x-none" w:eastAsia="x-none"/>
        </w:rPr>
      </w:pPr>
      <w:r w:rsidRPr="00AF7541">
        <w:rPr>
          <w:rFonts w:ascii="Times New Roman" w:eastAsia="Times New Roman" w:hAnsi="Times New Roman"/>
          <w:b/>
          <w:szCs w:val="20"/>
          <w:lang w:val="x-none" w:eastAsia="x-none"/>
        </w:rPr>
        <w:t>…… ESPERIMENTO</w:t>
      </w:r>
    </w:p>
    <w:p w:rsidR="00AF7541" w:rsidRPr="00AF7541" w:rsidRDefault="00AF7541" w:rsidP="00AF7541">
      <w:pPr>
        <w:spacing w:before="0" w:line="240" w:lineRule="auto"/>
        <w:ind w:firstLine="0"/>
        <w:rPr>
          <w:rFonts w:ascii="Times New Roman" w:eastAsia="Times New Roman" w:hAnsi="Times New Roman"/>
          <w:b/>
          <w:szCs w:val="20"/>
          <w:lang w:val="x-none" w:eastAsia="x-none"/>
        </w:rPr>
      </w:pPr>
      <w:r w:rsidRPr="00AF7541">
        <w:rPr>
          <w:rFonts w:ascii="Times New Roman" w:eastAsia="Times New Roman" w:hAnsi="Times New Roman"/>
          <w:b/>
          <w:szCs w:val="20"/>
          <w:lang w:val="x-none" w:eastAsia="x-none"/>
        </w:rPr>
        <w:t xml:space="preserve"> </w:t>
      </w:r>
    </w:p>
    <w:p w:rsidR="00AF7541" w:rsidRPr="00AF7541" w:rsidRDefault="00AF7541" w:rsidP="00AF7541">
      <w:pPr>
        <w:spacing w:before="0" w:line="240" w:lineRule="auto"/>
        <w:ind w:firstLine="0"/>
        <w:rPr>
          <w:rFonts w:ascii="Times New Roman" w:eastAsia="Times New Roman" w:hAnsi="Times New Roman"/>
          <w:szCs w:val="20"/>
          <w:lang w:eastAsia="it-IT"/>
        </w:rPr>
      </w:pPr>
      <w:r w:rsidRPr="00AF7541">
        <w:rPr>
          <w:rFonts w:ascii="Times New Roman" w:eastAsia="Times New Roman" w:hAnsi="Times New Roman"/>
          <w:szCs w:val="20"/>
          <w:lang w:eastAsia="it-IT"/>
        </w:rPr>
        <w:t>L’Avv./Dott. ………….…………, nominato Professionista Delegato (referente della procedura) dal Tribunale con ordinanza in data …………….</w:t>
      </w:r>
    </w:p>
    <w:p w:rsidR="00AF7541" w:rsidRPr="00AF7541" w:rsidRDefault="00AF7541" w:rsidP="00AF7541">
      <w:pPr>
        <w:spacing w:before="0" w:line="240" w:lineRule="auto"/>
        <w:ind w:firstLine="0"/>
        <w:rPr>
          <w:rFonts w:ascii="Times New Roman" w:eastAsia="Times New Roman" w:hAnsi="Times New Roman"/>
          <w:b/>
          <w:szCs w:val="20"/>
          <w:u w:val="single"/>
          <w:lang w:eastAsia="it-IT"/>
        </w:rPr>
      </w:pPr>
    </w:p>
    <w:p w:rsidR="00AF7541" w:rsidRPr="00AF7541" w:rsidRDefault="00AF7541" w:rsidP="00AF7541">
      <w:pPr>
        <w:spacing w:before="0" w:line="240" w:lineRule="auto"/>
        <w:ind w:firstLine="0"/>
        <w:jc w:val="center"/>
        <w:rPr>
          <w:rFonts w:ascii="Times New Roman" w:eastAsia="Times New Roman" w:hAnsi="Times New Roman"/>
          <w:b/>
          <w:szCs w:val="20"/>
          <w:lang w:eastAsia="it-IT"/>
        </w:rPr>
      </w:pPr>
      <w:r w:rsidRPr="00AF7541">
        <w:rPr>
          <w:rFonts w:ascii="Times New Roman" w:eastAsia="Times New Roman" w:hAnsi="Times New Roman"/>
          <w:b/>
          <w:szCs w:val="20"/>
          <w:lang w:eastAsia="it-IT"/>
        </w:rPr>
        <w:t>AVVISA CHE</w:t>
      </w:r>
    </w:p>
    <w:p w:rsidR="00AF7541" w:rsidRPr="00AF7541" w:rsidRDefault="00AF7541" w:rsidP="00AF7541">
      <w:pPr>
        <w:spacing w:before="0" w:line="240" w:lineRule="auto"/>
        <w:ind w:firstLine="0"/>
        <w:rPr>
          <w:rFonts w:ascii="Times New Roman" w:eastAsia="Times New Roman" w:hAnsi="Times New Roman"/>
          <w:szCs w:val="20"/>
          <w:lang w:eastAsia="it-IT"/>
        </w:rPr>
      </w:pPr>
    </w:p>
    <w:p w:rsidR="00AF7541" w:rsidRPr="00AF7541" w:rsidRDefault="00AF7541" w:rsidP="00AF7541">
      <w:pPr>
        <w:spacing w:before="0" w:line="240" w:lineRule="auto"/>
        <w:ind w:firstLine="0"/>
        <w:rPr>
          <w:rFonts w:ascii="Times New Roman" w:eastAsia="Times New Roman" w:hAnsi="Times New Roman"/>
          <w:szCs w:val="20"/>
          <w:lang w:eastAsia="it-IT"/>
        </w:rPr>
      </w:pPr>
      <w:r w:rsidRPr="00AF7541">
        <w:rPr>
          <w:rFonts w:ascii="Times New Roman" w:eastAsia="Times New Roman" w:hAnsi="Times New Roman"/>
          <w:szCs w:val="20"/>
          <w:lang w:eastAsia="it-IT"/>
        </w:rPr>
        <w:t xml:space="preserve">presso il </w:t>
      </w:r>
      <w:r w:rsidRPr="00C31C98">
        <w:rPr>
          <w:rFonts w:ascii="Times New Roman" w:eastAsia="Times New Roman" w:hAnsi="Times New Roman"/>
          <w:b/>
          <w:szCs w:val="20"/>
          <w:lang w:eastAsia="it-IT"/>
        </w:rPr>
        <w:t>Tribunale di Rieti, Piazza Bachelet, n. 1, piano 2°</w:t>
      </w:r>
      <w:r w:rsidRPr="00AF7541">
        <w:rPr>
          <w:rFonts w:ascii="Times New Roman" w:eastAsia="Times New Roman" w:hAnsi="Times New Roman"/>
          <w:b/>
          <w:szCs w:val="20"/>
          <w:lang w:eastAsia="it-IT"/>
        </w:rPr>
        <w:t>,</w:t>
      </w:r>
      <w:r w:rsidRPr="00AF7541">
        <w:rPr>
          <w:rFonts w:ascii="Times New Roman" w:eastAsia="Times New Roman" w:hAnsi="Times New Roman"/>
          <w:szCs w:val="20"/>
          <w:lang w:eastAsia="it-IT"/>
        </w:rPr>
        <w:t xml:space="preserve"> con il Gestore della vendita……………………..</w:t>
      </w:r>
      <w:r>
        <w:rPr>
          <w:rFonts w:ascii="Times New Roman" w:eastAsia="Times New Roman" w:hAnsi="Times New Roman"/>
          <w:szCs w:val="20"/>
          <w:lang w:eastAsia="it-IT"/>
        </w:rPr>
        <w:t xml:space="preserve"> </w:t>
      </w:r>
      <w:r w:rsidRPr="00AF7541">
        <w:rPr>
          <w:rFonts w:ascii="Times New Roman" w:eastAsia="Times New Roman" w:hAnsi="Times New Roman"/>
          <w:szCs w:val="20"/>
          <w:lang w:eastAsia="it-IT"/>
        </w:rPr>
        <w:t xml:space="preserve">e tramite il suo portale www.............................. </w:t>
      </w:r>
      <w:r w:rsidRPr="00AF7541">
        <w:rPr>
          <w:rFonts w:ascii="Times New Roman" w:eastAsia="Times New Roman" w:hAnsi="Times New Roman"/>
          <w:b/>
          <w:szCs w:val="20"/>
          <w:lang w:eastAsia="it-IT"/>
        </w:rPr>
        <w:t>il giorno</w:t>
      </w:r>
      <w:r w:rsidRPr="00AF7541">
        <w:rPr>
          <w:rFonts w:ascii="Times New Roman" w:eastAsia="Times New Roman" w:hAnsi="Times New Roman"/>
          <w:szCs w:val="20"/>
          <w:lang w:eastAsia="it-IT"/>
        </w:rPr>
        <w:t xml:space="preserve"> </w:t>
      </w:r>
      <w:r w:rsidRPr="00AF7541">
        <w:rPr>
          <w:rFonts w:ascii="Times New Roman" w:eastAsia="Times New Roman" w:hAnsi="Times New Roman"/>
          <w:b/>
          <w:szCs w:val="20"/>
          <w:lang w:eastAsia="it-IT"/>
        </w:rPr>
        <w:t xml:space="preserve">…………………., alle ore …………………., </w:t>
      </w:r>
      <w:r w:rsidRPr="00AF7541">
        <w:rPr>
          <w:rFonts w:ascii="Times New Roman" w:eastAsia="Times New Roman" w:hAnsi="Times New Roman"/>
          <w:szCs w:val="20"/>
          <w:lang w:eastAsia="it-IT"/>
        </w:rPr>
        <w:t>avrà inizio con l’esame delle offerte telematiche la procedura di</w:t>
      </w:r>
    </w:p>
    <w:p w:rsidR="00AF7541" w:rsidRPr="00AF7541" w:rsidRDefault="00AF7541" w:rsidP="00AF7541">
      <w:pPr>
        <w:spacing w:before="0" w:line="240" w:lineRule="auto"/>
        <w:ind w:firstLine="0"/>
        <w:rPr>
          <w:rFonts w:ascii="Times New Roman" w:eastAsia="Times New Roman" w:hAnsi="Times New Roman"/>
          <w:szCs w:val="20"/>
          <w:lang w:eastAsia="it-IT"/>
        </w:rPr>
      </w:pPr>
    </w:p>
    <w:p w:rsidR="00AF7541" w:rsidRPr="00AF7541" w:rsidRDefault="00AF7541" w:rsidP="00AF7541">
      <w:pPr>
        <w:spacing w:before="0" w:line="240" w:lineRule="auto"/>
        <w:ind w:firstLine="0"/>
        <w:jc w:val="center"/>
        <w:rPr>
          <w:rFonts w:ascii="Times New Roman" w:eastAsia="Times New Roman" w:hAnsi="Times New Roman"/>
          <w:b/>
          <w:szCs w:val="20"/>
          <w:lang w:eastAsia="it-IT"/>
        </w:rPr>
      </w:pPr>
      <w:r w:rsidRPr="00AF7541">
        <w:rPr>
          <w:rFonts w:ascii="Times New Roman" w:eastAsia="Times New Roman" w:hAnsi="Times New Roman"/>
          <w:b/>
          <w:szCs w:val="20"/>
          <w:lang w:eastAsia="it-IT"/>
        </w:rPr>
        <w:t xml:space="preserve">VENDITA SENZA INCANTO </w:t>
      </w:r>
    </w:p>
    <w:p w:rsidR="00AF7541" w:rsidRPr="00AF7541" w:rsidRDefault="00AF7541" w:rsidP="00AF7541">
      <w:pPr>
        <w:spacing w:before="0" w:line="240" w:lineRule="auto"/>
        <w:ind w:firstLine="0"/>
        <w:jc w:val="center"/>
        <w:rPr>
          <w:rFonts w:ascii="Times New Roman" w:eastAsia="Times New Roman" w:hAnsi="Times New Roman"/>
          <w:b/>
          <w:szCs w:val="20"/>
          <w:lang w:eastAsia="it-IT"/>
        </w:rPr>
      </w:pPr>
      <w:r w:rsidRPr="00AF7541">
        <w:rPr>
          <w:rFonts w:ascii="Times New Roman" w:eastAsia="Times New Roman" w:hAnsi="Times New Roman"/>
          <w:b/>
          <w:szCs w:val="20"/>
          <w:lang w:eastAsia="it-IT"/>
        </w:rPr>
        <w:t xml:space="preserve">CON MODALITA' TELEMATICA ASINCRONA </w:t>
      </w:r>
    </w:p>
    <w:p w:rsidR="00AF7541" w:rsidRPr="00AF7541" w:rsidRDefault="00AF7541" w:rsidP="00AF7541">
      <w:pPr>
        <w:autoSpaceDE w:val="0"/>
        <w:autoSpaceDN w:val="0"/>
        <w:adjustRightInd w:val="0"/>
        <w:spacing w:before="0" w:line="240" w:lineRule="auto"/>
        <w:ind w:firstLine="0"/>
        <w:rPr>
          <w:rFonts w:ascii="Times New Roman" w:eastAsia="Times New Roman" w:hAnsi="Times New Roman"/>
          <w:bCs/>
          <w:lang w:eastAsia="it-IT"/>
        </w:rPr>
      </w:pPr>
    </w:p>
    <w:p w:rsidR="00AF7541" w:rsidRPr="00AF7541" w:rsidRDefault="00AF7541" w:rsidP="00AF7541">
      <w:pPr>
        <w:autoSpaceDE w:val="0"/>
        <w:autoSpaceDN w:val="0"/>
        <w:adjustRightInd w:val="0"/>
        <w:spacing w:before="0" w:line="240" w:lineRule="auto"/>
        <w:ind w:firstLine="0"/>
        <w:rPr>
          <w:rFonts w:ascii="Times New Roman" w:eastAsia="Times New Roman" w:hAnsi="Times New Roman"/>
          <w:bCs/>
          <w:lang w:eastAsia="it-IT"/>
        </w:rPr>
      </w:pPr>
      <w:r w:rsidRPr="00AF7541">
        <w:rPr>
          <w:rFonts w:ascii="Times New Roman" w:eastAsia="Times New Roman" w:hAnsi="Times New Roman"/>
          <w:bCs/>
          <w:lang w:eastAsia="it-IT"/>
        </w:rPr>
        <w:t>dei seguenti beni</w:t>
      </w:r>
    </w:p>
    <w:p w:rsidR="00AF7541" w:rsidRPr="00AF7541" w:rsidRDefault="00AF7541" w:rsidP="00AF7541">
      <w:pPr>
        <w:autoSpaceDE w:val="0"/>
        <w:autoSpaceDN w:val="0"/>
        <w:adjustRightInd w:val="0"/>
        <w:spacing w:before="0" w:line="240" w:lineRule="auto"/>
        <w:ind w:firstLine="0"/>
        <w:rPr>
          <w:rFonts w:ascii="Times New Roman" w:eastAsia="Times New Roman" w:hAnsi="Times New Roman"/>
          <w:lang w:eastAsia="it-IT"/>
        </w:rPr>
      </w:pPr>
    </w:p>
    <w:p w:rsidR="00AF7541" w:rsidRPr="00AF7541" w:rsidRDefault="00AF7541" w:rsidP="00AF7541">
      <w:pPr>
        <w:spacing w:before="0" w:line="240" w:lineRule="auto"/>
        <w:ind w:firstLine="0"/>
        <w:rPr>
          <w:rFonts w:ascii="Times New Roman" w:eastAsia="Times New Roman" w:hAnsi="Times New Roman"/>
          <w:b/>
          <w:szCs w:val="20"/>
          <w:u w:val="single"/>
          <w:lang w:eastAsia="it-IT"/>
        </w:rPr>
      </w:pPr>
      <w:r w:rsidRPr="00AF7541">
        <w:rPr>
          <w:rFonts w:ascii="Times New Roman" w:eastAsia="Times New Roman" w:hAnsi="Times New Roman"/>
          <w:b/>
          <w:szCs w:val="20"/>
          <w:u w:val="single"/>
          <w:lang w:eastAsia="it-IT"/>
        </w:rPr>
        <w:t>LOTTO 1</w:t>
      </w:r>
    </w:p>
    <w:p w:rsidR="00AF7541" w:rsidRDefault="00AF7541" w:rsidP="00AF7541">
      <w:pPr>
        <w:spacing w:before="0" w:line="240" w:lineRule="auto"/>
        <w:ind w:firstLine="0"/>
        <w:rPr>
          <w:rFonts w:ascii="Times New Roman" w:eastAsia="Times New Roman" w:hAnsi="Times New Roman"/>
          <w:vertAlign w:val="superscript"/>
        </w:rPr>
      </w:pPr>
      <w:r w:rsidRPr="00AF7541">
        <w:rPr>
          <w:rFonts w:ascii="Times New Roman" w:eastAsia="Times New Roman" w:hAnsi="Times New Roman"/>
          <w:szCs w:val="20"/>
          <w:lang w:eastAsia="it-IT"/>
        </w:rPr>
        <w:t>(DESCRIZIONE: da riportare quella dell’ordinanza di delega</w:t>
      </w:r>
      <w:r>
        <w:rPr>
          <w:rFonts w:ascii="Times New Roman" w:eastAsia="Times New Roman" w:hAnsi="Times New Roman"/>
          <w:szCs w:val="20"/>
          <w:lang w:eastAsia="it-IT"/>
        </w:rPr>
        <w:t xml:space="preserve"> nella parte relativa al bozzetto descrittivo dell’esperto</w:t>
      </w:r>
      <w:r w:rsidRPr="00AF7541">
        <w:rPr>
          <w:rFonts w:ascii="Times New Roman" w:eastAsia="Times New Roman" w:hAnsi="Times New Roman"/>
          <w:szCs w:val="20"/>
          <w:lang w:eastAsia="it-IT"/>
        </w:rPr>
        <w:t>)</w:t>
      </w:r>
      <w:r w:rsidRPr="00AF7541">
        <w:rPr>
          <w:rFonts w:ascii="Times New Roman" w:eastAsia="Times New Roman" w:hAnsi="Times New Roman"/>
          <w:vertAlign w:val="superscript"/>
        </w:rPr>
        <w:t xml:space="preserve"> </w:t>
      </w:r>
    </w:p>
    <w:p w:rsidR="00AF7541" w:rsidRDefault="00AF7541" w:rsidP="00AF7541">
      <w:pPr>
        <w:spacing w:before="0" w:line="240" w:lineRule="auto"/>
        <w:ind w:firstLine="0"/>
        <w:rPr>
          <w:rFonts w:ascii="Times New Roman" w:eastAsia="Times New Roman" w:hAnsi="Times New Roman"/>
          <w:szCs w:val="20"/>
          <w:lang w:eastAsia="it-IT"/>
        </w:rPr>
      </w:pPr>
      <w:r w:rsidRPr="00AF7541">
        <w:rPr>
          <w:rFonts w:ascii="Times New Roman" w:eastAsia="Times New Roman" w:hAnsi="Times New Roman"/>
          <w:i/>
          <w:szCs w:val="20"/>
          <w:lang w:eastAsia="it-IT"/>
        </w:rPr>
        <w:t>Indicare</w:t>
      </w:r>
      <w:r w:rsidRPr="00AF7541">
        <w:rPr>
          <w:rFonts w:ascii="Times New Roman" w:eastAsia="Times New Roman" w:hAnsi="Times New Roman"/>
          <w:szCs w:val="20"/>
          <w:lang w:eastAsia="it-IT"/>
        </w:rPr>
        <w:t>:</w:t>
      </w:r>
      <w:r>
        <w:rPr>
          <w:rFonts w:ascii="Times New Roman" w:eastAsia="Times New Roman" w:hAnsi="Times New Roman"/>
          <w:szCs w:val="20"/>
          <w:lang w:eastAsia="it-IT"/>
        </w:rPr>
        <w:t xml:space="preserve"> </w:t>
      </w:r>
      <w:r>
        <w:rPr>
          <w:rStyle w:val="Rimandonotaapidipagina"/>
          <w:rFonts w:ascii="Times New Roman" w:eastAsia="Times New Roman" w:hAnsi="Times New Roman"/>
          <w:szCs w:val="20"/>
          <w:lang w:eastAsia="it-IT"/>
        </w:rPr>
        <w:footnoteReference w:id="1"/>
      </w:r>
    </w:p>
    <w:p w:rsidR="00AF7541" w:rsidRPr="00AF7541" w:rsidRDefault="00AF7541" w:rsidP="00AF7541">
      <w:pPr>
        <w:spacing w:before="0" w:line="240" w:lineRule="auto"/>
        <w:ind w:firstLine="0"/>
        <w:rPr>
          <w:rFonts w:ascii="Times New Roman" w:eastAsia="Times New Roman" w:hAnsi="Times New Roman"/>
          <w:szCs w:val="20"/>
          <w:lang w:eastAsia="it-IT"/>
        </w:rPr>
      </w:pPr>
    </w:p>
    <w:p w:rsidR="00AF7541" w:rsidRPr="00AF7541" w:rsidRDefault="00AF7541" w:rsidP="00AF7541">
      <w:pPr>
        <w:spacing w:before="0" w:line="240" w:lineRule="auto"/>
        <w:ind w:firstLine="0"/>
        <w:rPr>
          <w:rFonts w:ascii="Times New Roman" w:eastAsia="Times New Roman" w:hAnsi="Times New Roman"/>
          <w:b/>
          <w:szCs w:val="20"/>
          <w:lang w:eastAsia="it-IT"/>
        </w:rPr>
      </w:pPr>
      <w:r w:rsidRPr="00AF7541">
        <w:rPr>
          <w:rFonts w:ascii="Times New Roman" w:eastAsia="Times New Roman" w:hAnsi="Times New Roman"/>
          <w:b/>
          <w:szCs w:val="20"/>
          <w:lang w:eastAsia="it-IT"/>
        </w:rPr>
        <w:t>al valore d’asta</w:t>
      </w:r>
      <w:r w:rsidRPr="00AF7541">
        <w:rPr>
          <w:rFonts w:ascii="Times New Roman" w:eastAsia="Times New Roman" w:hAnsi="Times New Roman"/>
          <w:szCs w:val="20"/>
          <w:lang w:eastAsia="it-IT"/>
        </w:rPr>
        <w:t xml:space="preserve"> </w:t>
      </w:r>
      <w:r w:rsidRPr="00AF7541">
        <w:rPr>
          <w:rFonts w:ascii="Times New Roman" w:eastAsia="Times New Roman" w:hAnsi="Times New Roman"/>
          <w:b/>
          <w:szCs w:val="20"/>
          <w:lang w:eastAsia="it-IT"/>
        </w:rPr>
        <w:t>di Euro …….………….. ( ……………………………)</w:t>
      </w:r>
    </w:p>
    <w:p w:rsidR="00AF7541" w:rsidRDefault="00AF7541" w:rsidP="00AF7541">
      <w:pPr>
        <w:spacing w:before="0" w:line="240" w:lineRule="auto"/>
        <w:ind w:firstLine="0"/>
        <w:rPr>
          <w:rFonts w:ascii="Times New Roman" w:eastAsia="Times New Roman" w:hAnsi="Times New Roman"/>
          <w:b/>
          <w:szCs w:val="20"/>
          <w:lang w:eastAsia="it-IT"/>
        </w:rPr>
      </w:pPr>
      <w:r w:rsidRPr="00AF7541">
        <w:rPr>
          <w:rFonts w:ascii="Times New Roman" w:eastAsia="Times New Roman" w:hAnsi="Times New Roman"/>
          <w:b/>
          <w:szCs w:val="20"/>
          <w:lang w:eastAsia="it-IT"/>
        </w:rPr>
        <w:t>offerta minima Euro …….…………. ( ……………………………)</w:t>
      </w:r>
    </w:p>
    <w:p w:rsidR="002649BE" w:rsidRDefault="002649BE" w:rsidP="00AF7541">
      <w:pPr>
        <w:spacing w:before="0" w:line="240" w:lineRule="auto"/>
        <w:ind w:firstLine="0"/>
        <w:rPr>
          <w:rFonts w:ascii="Times New Roman" w:eastAsia="Times New Roman" w:hAnsi="Times New Roman"/>
          <w:b/>
          <w:szCs w:val="20"/>
          <w:lang w:eastAsia="it-IT"/>
        </w:rPr>
      </w:pPr>
    </w:p>
    <w:p w:rsidR="00AF7541" w:rsidRPr="00AF7541" w:rsidRDefault="00AF7541" w:rsidP="00AF7541">
      <w:pPr>
        <w:spacing w:before="0" w:line="240" w:lineRule="auto"/>
        <w:ind w:firstLine="0"/>
        <w:rPr>
          <w:rFonts w:ascii="Times New Roman" w:eastAsia="Times New Roman" w:hAnsi="Times New Roman"/>
          <w:szCs w:val="20"/>
          <w:lang w:eastAsia="it-IT"/>
        </w:rPr>
      </w:pPr>
      <w:r w:rsidRPr="00AF7541">
        <w:rPr>
          <w:rFonts w:ascii="Times New Roman" w:eastAsia="Times New Roman" w:hAnsi="Times New Roman"/>
          <w:szCs w:val="20"/>
          <w:lang w:eastAsia="it-IT"/>
        </w:rPr>
        <w:lastRenderedPageBreak/>
        <w:t xml:space="preserve">In caso di gara ex art. 573 </w:t>
      </w:r>
      <w:proofErr w:type="spellStart"/>
      <w:r w:rsidRPr="00AF7541">
        <w:rPr>
          <w:rFonts w:ascii="Times New Roman" w:eastAsia="Times New Roman" w:hAnsi="Times New Roman"/>
          <w:szCs w:val="20"/>
          <w:lang w:eastAsia="it-IT"/>
        </w:rPr>
        <w:t>cpc</w:t>
      </w:r>
      <w:proofErr w:type="spellEnd"/>
      <w:r w:rsidRPr="00AF7541">
        <w:rPr>
          <w:rFonts w:ascii="Times New Roman" w:eastAsia="Times New Roman" w:hAnsi="Times New Roman"/>
          <w:szCs w:val="20"/>
          <w:lang w:eastAsia="it-IT"/>
        </w:rPr>
        <w:t xml:space="preserve"> eventuali </w:t>
      </w:r>
      <w:r w:rsidRPr="00AF7541">
        <w:rPr>
          <w:rFonts w:ascii="Times New Roman" w:eastAsia="Times New Roman" w:hAnsi="Times New Roman"/>
          <w:b/>
          <w:szCs w:val="20"/>
          <w:lang w:eastAsia="it-IT"/>
        </w:rPr>
        <w:t>offerte in aumento</w:t>
      </w:r>
      <w:r w:rsidRPr="00AF7541">
        <w:rPr>
          <w:rFonts w:ascii="Times New Roman" w:eastAsia="Times New Roman" w:hAnsi="Times New Roman"/>
          <w:szCs w:val="20"/>
          <w:lang w:eastAsia="it-IT"/>
        </w:rPr>
        <w:t xml:space="preserve"> non potranno essere inferiori a:</w:t>
      </w:r>
    </w:p>
    <w:p w:rsidR="00AF7541" w:rsidRPr="00AF7541" w:rsidRDefault="00AF7541" w:rsidP="00AF7541">
      <w:pPr>
        <w:spacing w:before="0" w:line="240" w:lineRule="auto"/>
        <w:ind w:firstLine="0"/>
        <w:rPr>
          <w:rFonts w:ascii="Times New Roman" w:eastAsia="Times New Roman" w:hAnsi="Times New Roman"/>
          <w:b/>
          <w:szCs w:val="20"/>
          <w:lang w:eastAsia="it-IT"/>
        </w:rPr>
      </w:pPr>
      <w:r w:rsidRPr="00AF7541">
        <w:rPr>
          <w:rFonts w:ascii="Times New Roman" w:eastAsia="Times New Roman" w:hAnsi="Times New Roman"/>
          <w:b/>
          <w:szCs w:val="20"/>
          <w:lang w:eastAsia="it-IT"/>
        </w:rPr>
        <w:t>Euro ……………. ( ……………………………)</w:t>
      </w:r>
    </w:p>
    <w:p w:rsidR="00AF7541" w:rsidRPr="00AF7541" w:rsidRDefault="00AF7541" w:rsidP="00AF7541">
      <w:pPr>
        <w:spacing w:before="0" w:line="240" w:lineRule="auto"/>
        <w:ind w:firstLine="0"/>
        <w:rPr>
          <w:rFonts w:ascii="Times New Roman" w:eastAsia="Times New Roman" w:hAnsi="Times New Roman"/>
          <w:szCs w:val="20"/>
          <w:lang w:eastAsia="it-IT"/>
        </w:rPr>
      </w:pPr>
    </w:p>
    <w:p w:rsidR="00290FCC" w:rsidRDefault="00290FCC" w:rsidP="00AF7541">
      <w:pPr>
        <w:spacing w:before="0" w:line="240" w:lineRule="auto"/>
        <w:ind w:firstLine="0"/>
        <w:rPr>
          <w:rFonts w:ascii="Times New Roman" w:eastAsia="Times New Roman" w:hAnsi="Times New Roman"/>
          <w:b/>
          <w:szCs w:val="20"/>
          <w:u w:val="single"/>
          <w:lang w:eastAsia="it-IT"/>
        </w:rPr>
      </w:pPr>
    </w:p>
    <w:p w:rsidR="00AF7541" w:rsidRPr="00AF7541" w:rsidRDefault="00AF7541" w:rsidP="00AF7541">
      <w:pPr>
        <w:spacing w:before="0" w:line="240" w:lineRule="auto"/>
        <w:ind w:firstLine="0"/>
        <w:rPr>
          <w:rFonts w:ascii="Times New Roman" w:eastAsia="Times New Roman" w:hAnsi="Times New Roman"/>
          <w:b/>
          <w:szCs w:val="20"/>
          <w:u w:val="single"/>
          <w:lang w:eastAsia="it-IT"/>
        </w:rPr>
      </w:pPr>
      <w:r w:rsidRPr="00AF7541">
        <w:rPr>
          <w:rFonts w:ascii="Times New Roman" w:eastAsia="Times New Roman" w:hAnsi="Times New Roman"/>
          <w:b/>
          <w:szCs w:val="20"/>
          <w:u w:val="single"/>
          <w:lang w:eastAsia="it-IT"/>
        </w:rPr>
        <w:t>LOTTO 2</w:t>
      </w:r>
    </w:p>
    <w:p w:rsidR="00AF7541" w:rsidRDefault="00290FCC" w:rsidP="00AF7541">
      <w:pPr>
        <w:spacing w:before="0" w:line="240" w:lineRule="auto"/>
        <w:ind w:firstLine="0"/>
        <w:rPr>
          <w:rFonts w:ascii="Times New Roman" w:eastAsia="Times New Roman" w:hAnsi="Times New Roman"/>
          <w:i/>
          <w:szCs w:val="20"/>
          <w:lang w:eastAsia="it-IT"/>
        </w:rPr>
      </w:pPr>
      <w:r>
        <w:rPr>
          <w:rFonts w:ascii="Times New Roman" w:eastAsia="Times New Roman" w:hAnsi="Times New Roman"/>
          <w:szCs w:val="20"/>
          <w:lang w:eastAsia="it-IT"/>
        </w:rPr>
        <w:t>(</w:t>
      </w:r>
      <w:r>
        <w:rPr>
          <w:rFonts w:ascii="Times New Roman" w:eastAsia="Times New Roman" w:hAnsi="Times New Roman"/>
          <w:i/>
          <w:szCs w:val="20"/>
          <w:lang w:eastAsia="it-IT"/>
        </w:rPr>
        <w:t>Ripetere tutto quanto sopra indicato per il lotto 1)</w:t>
      </w:r>
    </w:p>
    <w:p w:rsidR="00290FCC" w:rsidRPr="00AF7541" w:rsidRDefault="00290FCC" w:rsidP="00AF7541">
      <w:pPr>
        <w:spacing w:before="0" w:line="240" w:lineRule="auto"/>
        <w:ind w:firstLine="0"/>
        <w:rPr>
          <w:rFonts w:ascii="Times New Roman" w:eastAsia="Times New Roman" w:hAnsi="Times New Roman"/>
          <w:i/>
          <w:szCs w:val="20"/>
          <w:lang w:eastAsia="it-IT"/>
        </w:rPr>
      </w:pPr>
    </w:p>
    <w:p w:rsidR="00290FCC" w:rsidRDefault="00290FCC" w:rsidP="00290FCC">
      <w:pPr>
        <w:spacing w:before="0" w:line="240" w:lineRule="auto"/>
        <w:ind w:firstLine="0"/>
        <w:rPr>
          <w:rFonts w:ascii="Times New Roman" w:eastAsia="Times New Roman" w:hAnsi="Times New Roman"/>
          <w:b/>
          <w:szCs w:val="20"/>
          <w:u w:val="single"/>
          <w:lang w:eastAsia="it-IT"/>
        </w:rPr>
      </w:pPr>
    </w:p>
    <w:p w:rsidR="00AF7541" w:rsidRPr="00AF7541" w:rsidRDefault="00AF7541" w:rsidP="00AF7541">
      <w:pPr>
        <w:spacing w:before="0" w:line="240" w:lineRule="auto"/>
        <w:ind w:firstLine="0"/>
        <w:rPr>
          <w:rFonts w:ascii="Times New Roman" w:eastAsia="Times New Roman" w:hAnsi="Times New Roman"/>
          <w:b/>
          <w:smallCaps/>
          <w:u w:val="single"/>
          <w:lang w:eastAsia="it-IT"/>
        </w:rPr>
      </w:pPr>
    </w:p>
    <w:p w:rsidR="00AF7541" w:rsidRPr="00AF7541" w:rsidRDefault="00AF7541" w:rsidP="00AF7541">
      <w:pPr>
        <w:spacing w:before="0" w:line="240" w:lineRule="auto"/>
        <w:ind w:firstLine="0"/>
        <w:jc w:val="center"/>
        <w:rPr>
          <w:rFonts w:ascii="Times New Roman" w:eastAsia="Times New Roman" w:hAnsi="Times New Roman"/>
          <w:smallCaps/>
          <w:sz w:val="26"/>
          <w:szCs w:val="26"/>
          <w:lang w:eastAsia="it-IT"/>
        </w:rPr>
      </w:pPr>
      <w:r w:rsidRPr="00AF7541">
        <w:rPr>
          <w:rFonts w:ascii="Times New Roman" w:eastAsia="Times New Roman" w:hAnsi="Times New Roman"/>
          <w:smallCaps/>
          <w:sz w:val="26"/>
          <w:szCs w:val="26"/>
          <w:lang w:eastAsia="it-IT"/>
        </w:rPr>
        <w:t>D E T E R M I N A</w:t>
      </w:r>
    </w:p>
    <w:p w:rsidR="00AF7541" w:rsidRDefault="00AF7541" w:rsidP="00AF7541">
      <w:pPr>
        <w:spacing w:before="0" w:line="240" w:lineRule="auto"/>
        <w:ind w:firstLine="0"/>
        <w:rPr>
          <w:rFonts w:ascii="Times New Roman" w:eastAsia="Times New Roman" w:hAnsi="Times New Roman"/>
          <w:lang w:eastAsia="it-IT"/>
        </w:rPr>
      </w:pPr>
      <w:r w:rsidRPr="00AF7541">
        <w:rPr>
          <w:rFonts w:ascii="Times New Roman" w:eastAsia="Times New Roman" w:hAnsi="Times New Roman"/>
          <w:lang w:eastAsia="it-IT"/>
        </w:rPr>
        <w:t>le seguenti modalità di presentazione delle offerte e di svolgimento della procedura di vendita.</w:t>
      </w:r>
    </w:p>
    <w:p w:rsidR="00226175" w:rsidRDefault="00226175" w:rsidP="00AF7541">
      <w:pPr>
        <w:spacing w:before="0" w:line="240" w:lineRule="auto"/>
        <w:ind w:firstLine="0"/>
        <w:rPr>
          <w:rFonts w:ascii="Times New Roman" w:eastAsia="Times New Roman" w:hAnsi="Times New Roman"/>
          <w:lang w:eastAsia="it-IT"/>
        </w:rPr>
      </w:pPr>
    </w:p>
    <w:p w:rsidR="00CC7385" w:rsidRPr="00CC7385" w:rsidRDefault="00CC7385" w:rsidP="00CC7385">
      <w:pPr>
        <w:widowControl w:val="0"/>
        <w:suppressAutoHyphens/>
        <w:spacing w:before="0" w:line="240" w:lineRule="auto"/>
        <w:ind w:firstLine="0"/>
        <w:jc w:val="center"/>
        <w:rPr>
          <w:rFonts w:ascii="Times New Roman" w:eastAsia="Arial Unicode MS" w:hAnsi="Times New Roman"/>
          <w:b/>
          <w:lang w:eastAsia="it-IT"/>
        </w:rPr>
      </w:pPr>
      <w:r w:rsidRPr="00CC7385">
        <w:rPr>
          <w:rFonts w:ascii="Times New Roman" w:eastAsia="Arial Unicode MS" w:hAnsi="Times New Roman"/>
          <w:b/>
          <w:lang w:eastAsia="it-IT"/>
        </w:rPr>
        <w:t>[A]</w:t>
      </w:r>
    </w:p>
    <w:p w:rsidR="00CC7385" w:rsidRPr="00CC7385" w:rsidRDefault="00CC7385" w:rsidP="00CC7385">
      <w:pPr>
        <w:widowControl w:val="0"/>
        <w:suppressAutoHyphens/>
        <w:spacing w:before="0" w:line="240" w:lineRule="auto"/>
        <w:ind w:firstLine="0"/>
        <w:jc w:val="center"/>
        <w:rPr>
          <w:rFonts w:ascii="Times New Roman" w:eastAsia="Arial Unicode MS" w:hAnsi="Times New Roman"/>
          <w:b/>
          <w:lang w:eastAsia="it-IT"/>
        </w:rPr>
      </w:pPr>
      <w:r w:rsidRPr="00CC7385">
        <w:rPr>
          <w:rFonts w:ascii="Times New Roman" w:eastAsia="Arial Unicode MS" w:hAnsi="Times New Roman"/>
          <w:b/>
          <w:lang w:eastAsia="it-IT"/>
        </w:rPr>
        <w:t>DISCIPLINA RELATIVA ALLA VENDITA TELEMATICA E AGLI ADEMPIMENTI SUCCESSIVI</w:t>
      </w:r>
    </w:p>
    <w:p w:rsidR="00CC7385" w:rsidRPr="00CC7385" w:rsidRDefault="00CC7385" w:rsidP="00CC7385">
      <w:pPr>
        <w:widowControl w:val="0"/>
        <w:suppressAutoHyphens/>
        <w:spacing w:before="0" w:line="240" w:lineRule="auto"/>
        <w:ind w:firstLine="0"/>
        <w:rPr>
          <w:rFonts w:ascii="Times New Roman" w:eastAsia="Times New Roman Bold" w:hAnsi="Times New Roman"/>
          <w:u w:val="single"/>
          <w:lang w:eastAsia="it-IT"/>
        </w:rPr>
      </w:pPr>
    </w:p>
    <w:p w:rsidR="00CC7385" w:rsidRPr="00CC7385" w:rsidRDefault="00CC7385" w:rsidP="00CC7385">
      <w:pPr>
        <w:widowControl w:val="0"/>
        <w:numPr>
          <w:ilvl w:val="0"/>
          <w:numId w:val="6"/>
        </w:numPr>
        <w:pBdr>
          <w:top w:val="nil"/>
          <w:left w:val="nil"/>
          <w:bottom w:val="nil"/>
          <w:right w:val="nil"/>
          <w:between w:val="nil"/>
          <w:bar w:val="nil"/>
        </w:pBdr>
        <w:suppressAutoHyphens/>
        <w:spacing w:before="0" w:line="240" w:lineRule="auto"/>
        <w:jc w:val="left"/>
        <w:rPr>
          <w:rFonts w:ascii="Times New Roman" w:eastAsia="Arial Unicode MS" w:hAnsi="Times New Roman"/>
          <w:u w:color="000000"/>
          <w:bdr w:val="nil"/>
          <w:lang w:eastAsia="it-IT"/>
        </w:rPr>
      </w:pPr>
      <w:r w:rsidRPr="00CC7385">
        <w:rPr>
          <w:rFonts w:ascii="Times New Roman" w:eastAsia="Arial Unicode MS" w:hAnsi="Times New Roman"/>
          <w:u w:val="single" w:color="000000"/>
          <w:bdr w:val="nil"/>
          <w:lang w:eastAsia="it-IT"/>
        </w:rPr>
        <w:t xml:space="preserve">MODALITÀ DI PRESENTAZIONE DELL'OFFERTA: </w:t>
      </w:r>
    </w:p>
    <w:p w:rsidR="00CC7385" w:rsidRPr="00CC7385" w:rsidRDefault="00CC7385" w:rsidP="00BA3FD0">
      <w:pPr>
        <w:widowControl w:val="0"/>
        <w:numPr>
          <w:ilvl w:val="0"/>
          <w:numId w:val="3"/>
        </w:numPr>
        <w:pBdr>
          <w:top w:val="nil"/>
          <w:left w:val="nil"/>
          <w:bottom w:val="nil"/>
          <w:right w:val="nil"/>
          <w:between w:val="nil"/>
          <w:bar w:val="nil"/>
        </w:pBdr>
        <w:suppressAutoHyphens/>
        <w:spacing w:before="0" w:line="240" w:lineRule="auto"/>
        <w:ind w:left="0"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le offerte di acquisto dovranno essere depositate in via telematica entro e non oltre le ore 12,00 del giorno precedente a quello fissato al delegato per il loro esame; qualora la data per la presentazione delle offerte cada in un giorno festivo o di sabato, le offerte dovranno essere depositate entro le ore 12,00 del giorno immediatamente precedente;</w:t>
      </w:r>
    </w:p>
    <w:p w:rsidR="00CC7385" w:rsidRPr="00CC7385" w:rsidRDefault="00CC7385" w:rsidP="00BA3FD0">
      <w:pPr>
        <w:widowControl w:val="0"/>
        <w:numPr>
          <w:ilvl w:val="0"/>
          <w:numId w:val="3"/>
        </w:numPr>
        <w:pBdr>
          <w:top w:val="nil"/>
          <w:left w:val="nil"/>
          <w:bottom w:val="nil"/>
          <w:right w:val="nil"/>
          <w:between w:val="nil"/>
          <w:bar w:val="nil"/>
        </w:pBdr>
        <w:suppressAutoHyphens/>
        <w:spacing w:before="0" w:line="240" w:lineRule="auto"/>
        <w:ind w:left="0"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tali offerte dovranno essere sottoscritte con firma digitale dell’offerente o del suo procuratore legale ed inviate a mezzo posta elettronica certificata dei medesimi soggetti a pena di inammissibilità;</w:t>
      </w:r>
    </w:p>
    <w:p w:rsidR="00CC7385" w:rsidRPr="00CC7385" w:rsidRDefault="00CC7385" w:rsidP="00BA3FD0">
      <w:pPr>
        <w:widowControl w:val="0"/>
        <w:numPr>
          <w:ilvl w:val="0"/>
          <w:numId w:val="3"/>
        </w:numPr>
        <w:pBdr>
          <w:top w:val="nil"/>
          <w:left w:val="nil"/>
          <w:bottom w:val="nil"/>
          <w:right w:val="nil"/>
          <w:between w:val="nil"/>
          <w:bar w:val="nil"/>
        </w:pBdr>
        <w:suppressAutoHyphens/>
        <w:spacing w:before="0" w:line="240" w:lineRule="auto"/>
        <w:ind w:left="0"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ammessi a depositare le offerte telematiche tramite l’apposito modulo ministeriale, al quale si accede dal portale del gestore, </w:t>
      </w:r>
      <w:r w:rsidRPr="00CC7385">
        <w:rPr>
          <w:rFonts w:ascii="Times New Roman" w:eastAsia="Arial Unicode MS" w:hAnsi="Times New Roman"/>
          <w:b/>
          <w:u w:color="000000"/>
          <w:bdr w:val="nil"/>
          <w:lang w:eastAsia="it-IT"/>
        </w:rPr>
        <w:t>sono esclusivamente l’offerente ovvero il suo procuratore legale,</w:t>
      </w:r>
      <w:r w:rsidRPr="00CC7385">
        <w:rPr>
          <w:rFonts w:ascii="Times New Roman" w:eastAsia="Arial Unicode MS" w:hAnsi="Times New Roman"/>
          <w:u w:color="000000"/>
          <w:bdr w:val="nil"/>
          <w:lang w:eastAsia="it-IT"/>
        </w:rPr>
        <w:t xml:space="preserve"> </w:t>
      </w:r>
      <w:r w:rsidRPr="00CC7385">
        <w:rPr>
          <w:rFonts w:ascii="Times New Roman" w:eastAsia="Arial Unicode MS" w:hAnsi="Times New Roman"/>
          <w:b/>
          <w:u w:color="000000"/>
          <w:bdr w:val="nil"/>
          <w:lang w:eastAsia="it-IT"/>
        </w:rPr>
        <w:t>cioè l’avvocato</w:t>
      </w:r>
      <w:r w:rsidRPr="00CC7385">
        <w:rPr>
          <w:rFonts w:ascii="Times New Roman" w:eastAsia="Arial Unicode MS" w:hAnsi="Times New Roman"/>
          <w:u w:color="000000"/>
          <w:bdr w:val="nil"/>
          <w:lang w:eastAsia="it-IT"/>
        </w:rPr>
        <w:t xml:space="preserve">, ai sensi degli artt. 571 e 579 </w:t>
      </w:r>
      <w:proofErr w:type="spellStart"/>
      <w:r w:rsidRPr="00CC7385">
        <w:rPr>
          <w:rFonts w:ascii="Times New Roman" w:eastAsia="Arial Unicode MS" w:hAnsi="Times New Roman"/>
          <w:u w:color="000000"/>
          <w:bdr w:val="nil"/>
          <w:lang w:eastAsia="it-IT"/>
        </w:rPr>
        <w:t>c.p.c.</w:t>
      </w:r>
      <w:proofErr w:type="spellEnd"/>
      <w:r w:rsidRPr="00CC7385">
        <w:rPr>
          <w:rFonts w:ascii="Times New Roman" w:eastAsia="Arial Unicode MS" w:hAnsi="Times New Roman"/>
          <w:u w:color="000000"/>
          <w:bdr w:val="nil"/>
          <w:lang w:eastAsia="it-IT"/>
        </w:rPr>
        <w:t>, onerati (salvo esenzione) del pagamento del bollo in via telematica; offerte depositate da altri saranno dichiarate inammissibili;</w:t>
      </w:r>
    </w:p>
    <w:p w:rsidR="00CC7385" w:rsidRPr="00CC7385" w:rsidRDefault="00CC7385" w:rsidP="00BA3FD0">
      <w:pPr>
        <w:widowControl w:val="0"/>
        <w:numPr>
          <w:ilvl w:val="0"/>
          <w:numId w:val="3"/>
        </w:numPr>
        <w:pBdr>
          <w:top w:val="nil"/>
          <w:left w:val="nil"/>
          <w:bottom w:val="nil"/>
          <w:right w:val="nil"/>
          <w:between w:val="nil"/>
          <w:bar w:val="nil"/>
        </w:pBdr>
        <w:suppressAutoHyphens/>
        <w:spacing w:before="0" w:line="240" w:lineRule="auto"/>
        <w:ind w:left="0"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le offerte andranno obbligatoriamente redatte e depositate con le modalità ed i contenuti tutti previsti dagli artt. 12 e seguenti del Decreto del Ministro della Giustizia n. 32 del 26 febbraio 2015, che perciò di seguito si riportano:</w:t>
      </w:r>
    </w:p>
    <w:p w:rsidR="00CC7385" w:rsidRPr="00CC7385" w:rsidRDefault="00CC7385" w:rsidP="00CC7385">
      <w:pPr>
        <w:widowControl w:val="0"/>
        <w:shd w:val="clear" w:color="auto" w:fill="FFFFFF"/>
        <w:suppressAutoHyphens/>
        <w:spacing w:before="0" w:line="240" w:lineRule="auto"/>
        <w:ind w:firstLine="0"/>
        <w:jc w:val="center"/>
        <w:rPr>
          <w:rFonts w:ascii="Times New Roman" w:eastAsia="Arial Unicode MS" w:hAnsi="Times New Roman"/>
          <w:lang w:eastAsia="it-IT"/>
        </w:rPr>
      </w:pPr>
      <w:r w:rsidRPr="00CC7385">
        <w:rPr>
          <w:rFonts w:ascii="Times New Roman" w:eastAsia="Arial Unicode MS" w:hAnsi="Times New Roman"/>
          <w:lang w:eastAsia="it-IT"/>
        </w:rPr>
        <w:t xml:space="preserve">Art. 12 </w:t>
      </w:r>
      <w:r w:rsidRPr="00CC7385">
        <w:rPr>
          <w:rFonts w:ascii="Times New Roman" w:eastAsia="Arial Unicode MS" w:hAnsi="Times New Roman"/>
          <w:lang w:eastAsia="it-IT"/>
        </w:rPr>
        <w:br/>
        <w:t xml:space="preserve">Modalità di presentazione dell'offerta e dei documenti allegati </w:t>
      </w:r>
    </w:p>
    <w:p w:rsidR="00CC7385" w:rsidRPr="00CC7385" w:rsidRDefault="00CC7385" w:rsidP="00CC7385">
      <w:pPr>
        <w:widowControl w:val="0"/>
        <w:shd w:val="clear" w:color="auto" w:fill="FFFFFF"/>
        <w:suppressAutoHyphens/>
        <w:spacing w:before="0" w:line="240" w:lineRule="auto"/>
        <w:ind w:firstLine="0"/>
        <w:jc w:val="center"/>
        <w:rPr>
          <w:rFonts w:ascii="Times New Roman" w:eastAsia="Arial Unicode MS" w:hAnsi="Times New Roman"/>
          <w:lang w:eastAsia="it-IT"/>
        </w:rPr>
      </w:pP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L'offerta per la vendita telematica deve contenere: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a) i dati identificativi dell'offerente, con l'espressa indicazione del codice fiscale o della partita IVA; </w:t>
      </w:r>
      <w:r w:rsidRPr="00CC7385">
        <w:rPr>
          <w:rFonts w:ascii="Times New Roman" w:eastAsia="Arial Unicode MS" w:hAnsi="Times New Roman"/>
          <w:lang w:eastAsia="it-IT"/>
        </w:rPr>
        <w:br/>
        <w:t xml:space="preserve">b) l'ufficio giudiziario presso il quale pende la procedura;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c) l'anno e il numero di ruolo generale della procedura;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d) il numero o altro dato identificativo del lotto;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e) la descrizione del bene;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f) l'indicazione del referente della procedura;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g) la data e l'ora fissata per l'inizio delle operazioni di vendita;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h) il prezzo offerto e il termine per il relativo pagamento, salvo che si tratti di domanda di partecipazione all'incanto;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i) l'importo versato a titolo di cauzione;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l) la data, l'orario e il numero di CRO del bonifico effettuato per il versamento della cauzione;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m) il codice IBAN del conto sul quale è stata addebitata la somma oggetto del bonifico di cui alla lettera l);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n) l'indirizzo della casella di posta elettronica certificata di cui al comma 4 o, in alternativa, quello di cui al comma 5, utilizzata per trasmettere l'offerta e per ricevere le comunicazioni previste dal presente regolamento;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lastRenderedPageBreak/>
        <w:t xml:space="preserve">o) l'eventuale recapito di telefonia mobile ove ricevere le comunicazioni previste dal presente regolamento.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w:t>
      </w:r>
      <w:proofErr w:type="spellStart"/>
      <w:r w:rsidRPr="00CC7385">
        <w:rPr>
          <w:rFonts w:ascii="Times New Roman" w:eastAsia="Arial Unicode MS" w:hAnsi="Times New Roman"/>
          <w:lang w:eastAsia="it-IT"/>
        </w:rPr>
        <w:t>Standardization</w:t>
      </w:r>
      <w:proofErr w:type="spellEnd"/>
      <w:r w:rsidRPr="00CC7385">
        <w:rPr>
          <w:rFonts w:ascii="Times New Roman" w:eastAsia="Arial Unicode MS" w:hAnsi="Times New Roman"/>
          <w:lang w:eastAsia="it-IT"/>
        </w:rPr>
        <w:t xml:space="preserve">.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4. L'offerta è trasmessa mediante la casella di posta elettronica certificata per la vendita telematica. La trasmissione sostituisce la firma elettronica avanzata dell'offerta, sempre che l'invio sia avvenuto richiedendo la ricevuta completa di avvenuta consegna di cui all'articolo 6, comma 4 del decreto del Presidente della Repubblica, 11 febbraio 2005, n. 68 e che il gestore del servizio di posta elettronica certificata attesti nel messaggio o in un suo allegato di aver rilasciato le credenziali di accesso in conformità a quanto previsto dall'articolo 13, commi 2 e 3.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5. L'offerta, quando è sottoscritta con firma digitale, può essere trasmessa a mezzo di casella di posta elettronica certificata anche priva dei requisiti di cui all'articolo 2, comma 1, lettera n).</w:t>
      </w:r>
      <w:r w:rsidRPr="00CC7385">
        <w:rPr>
          <w:rFonts w:ascii="Times New Roman" w:eastAsia="Arial Unicode MS" w:hAnsi="Times New Roman"/>
          <w:lang w:eastAsia="it-IT"/>
        </w:rPr>
        <w:br/>
        <w:t xml:space="preserve">Si applica il comma 4, terzo periodo, e la procura è rilasciata a colui che ha sottoscritto l'offerta a norma del presente comma.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rsidR="00CC7385" w:rsidRPr="00CC7385" w:rsidRDefault="00CC7385" w:rsidP="00CC7385">
      <w:pPr>
        <w:widowControl w:val="0"/>
        <w:shd w:val="clear" w:color="auto" w:fill="FFFFFF"/>
        <w:suppressAutoHyphens/>
        <w:spacing w:before="0" w:line="240" w:lineRule="auto"/>
        <w:ind w:firstLine="0"/>
        <w:jc w:val="center"/>
        <w:rPr>
          <w:rFonts w:ascii="Times New Roman" w:eastAsia="Arial Unicode MS" w:hAnsi="Times New Roman"/>
          <w:lang w:eastAsia="it-IT"/>
        </w:rPr>
      </w:pPr>
    </w:p>
    <w:p w:rsidR="00CC7385" w:rsidRPr="00CC7385" w:rsidRDefault="00CC7385" w:rsidP="00CC7385">
      <w:pPr>
        <w:widowControl w:val="0"/>
        <w:shd w:val="clear" w:color="auto" w:fill="FFFFFF"/>
        <w:suppressAutoHyphens/>
        <w:spacing w:before="0" w:line="240" w:lineRule="auto"/>
        <w:ind w:firstLine="0"/>
        <w:jc w:val="center"/>
        <w:rPr>
          <w:rFonts w:ascii="Times New Roman" w:eastAsia="Arial Unicode MS" w:hAnsi="Times New Roman"/>
          <w:lang w:eastAsia="it-IT"/>
        </w:rPr>
      </w:pPr>
      <w:r w:rsidRPr="00CC7385">
        <w:rPr>
          <w:rFonts w:ascii="Times New Roman" w:eastAsia="Arial Unicode MS" w:hAnsi="Times New Roman"/>
          <w:lang w:eastAsia="it-IT"/>
        </w:rPr>
        <w:t xml:space="preserve">Art. 13 </w:t>
      </w:r>
      <w:r w:rsidRPr="00CC7385">
        <w:rPr>
          <w:rFonts w:ascii="Times New Roman" w:eastAsia="Arial Unicode MS" w:hAnsi="Times New Roman"/>
          <w:lang w:eastAsia="it-IT"/>
        </w:rPr>
        <w:br/>
        <w:t xml:space="preserve">Modalità di trasmissione dell'offerta </w:t>
      </w:r>
    </w:p>
    <w:p w:rsidR="00CC7385" w:rsidRPr="00CC7385" w:rsidRDefault="00CC7385" w:rsidP="00CC7385">
      <w:pPr>
        <w:widowControl w:val="0"/>
        <w:shd w:val="clear" w:color="auto" w:fill="FFFFFF"/>
        <w:suppressAutoHyphens/>
        <w:spacing w:before="0" w:line="240" w:lineRule="auto"/>
        <w:ind w:firstLine="0"/>
        <w:jc w:val="center"/>
        <w:rPr>
          <w:rFonts w:ascii="Times New Roman" w:eastAsia="Arial Unicode MS" w:hAnsi="Times New Roman"/>
          <w:lang w:eastAsia="it-IT"/>
        </w:rPr>
      </w:pP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1. L'offerta e i documenti allegati sono inviati a un apposito indirizzo di posta elettronica certificata del Ministero mediante la casella di posta elettronica certificata indicata a norma dell'articolo 12, comma 1, lettera n).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4. Il responsabile per i sistemi informativi automatizzati del Ministero verifica, su richiesta dei gestori di cui al comma 1, che il procedimento previsto per il rilascio delle credenziali di accesso sia </w:t>
      </w:r>
      <w:r w:rsidRPr="00CC7385">
        <w:rPr>
          <w:rFonts w:ascii="Times New Roman" w:eastAsia="Arial Unicode MS" w:hAnsi="Times New Roman"/>
          <w:lang w:eastAsia="it-IT"/>
        </w:rPr>
        <w:lastRenderedPageBreak/>
        <w:t xml:space="preserve">conforme a quanto previsto dal presente articolo e li iscrive in un'apposita area pubblica del portale dei servizi telematici del Ministero. </w:t>
      </w:r>
    </w:p>
    <w:p w:rsidR="00CC7385" w:rsidRPr="00CC7385" w:rsidRDefault="00CC7385" w:rsidP="00CC7385">
      <w:pPr>
        <w:widowControl w:val="0"/>
        <w:shd w:val="clear" w:color="auto" w:fill="FFFFFF"/>
        <w:suppressAutoHyphens/>
        <w:spacing w:before="0" w:line="240" w:lineRule="auto"/>
        <w:ind w:firstLine="0"/>
        <w:jc w:val="center"/>
        <w:rPr>
          <w:rFonts w:ascii="Times New Roman" w:eastAsia="Arial Unicode MS" w:hAnsi="Times New Roman"/>
          <w:lang w:eastAsia="it-IT"/>
        </w:rPr>
      </w:pPr>
      <w:r w:rsidRPr="00CC7385">
        <w:rPr>
          <w:rFonts w:ascii="Times New Roman" w:eastAsia="Arial Unicode MS" w:hAnsi="Times New Roman"/>
          <w:lang w:eastAsia="it-IT"/>
        </w:rPr>
        <w:t xml:space="preserve">Art. 14 </w:t>
      </w:r>
      <w:r w:rsidRPr="00CC7385">
        <w:rPr>
          <w:rFonts w:ascii="Times New Roman" w:eastAsia="Arial Unicode MS" w:hAnsi="Times New Roman"/>
          <w:lang w:eastAsia="it-IT"/>
        </w:rPr>
        <w:br/>
        <w:t xml:space="preserve">Deposito e trasmissione dell'offerta al gestore per la vendita telematica </w:t>
      </w:r>
    </w:p>
    <w:p w:rsidR="00CC7385" w:rsidRPr="00CC7385" w:rsidRDefault="00CC7385" w:rsidP="00CC7385">
      <w:pPr>
        <w:widowControl w:val="0"/>
        <w:shd w:val="clear" w:color="auto" w:fill="FFFFFF"/>
        <w:suppressAutoHyphens/>
        <w:spacing w:before="0" w:line="240" w:lineRule="auto"/>
        <w:ind w:firstLine="0"/>
        <w:jc w:val="center"/>
        <w:rPr>
          <w:rFonts w:ascii="Times New Roman" w:eastAsia="Arial Unicode MS" w:hAnsi="Times New Roman"/>
          <w:lang w:eastAsia="it-IT"/>
        </w:rPr>
      </w:pP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1. L'offerta si intende depositata nel momento in cui viene generata la ricevuta completa di avvenuta consegna da parte del gestore di posta elettronica certificata del ministero della giustizia.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4. L'offerta e il documento di cui al comma 2 sono trasmessi ai gestori incaricati delle rispettive vendite nel rispetto del termine di cui al comma 1. </w:t>
      </w:r>
    </w:p>
    <w:p w:rsidR="00CC7385" w:rsidRPr="00CC7385" w:rsidRDefault="00CC7385" w:rsidP="00CC7385">
      <w:pPr>
        <w:widowControl w:val="0"/>
        <w:shd w:val="clear" w:color="auto" w:fill="FFFFFF"/>
        <w:suppressAutoHyphens/>
        <w:spacing w:before="0" w:line="240" w:lineRule="auto"/>
        <w:ind w:firstLine="0"/>
        <w:jc w:val="center"/>
        <w:rPr>
          <w:rFonts w:ascii="Times New Roman" w:eastAsia="Arial Unicode MS" w:hAnsi="Times New Roman"/>
          <w:lang w:eastAsia="it-IT"/>
        </w:rPr>
      </w:pPr>
    </w:p>
    <w:p w:rsidR="00CC7385" w:rsidRPr="00CC7385" w:rsidRDefault="00CC7385" w:rsidP="00CC7385">
      <w:pPr>
        <w:widowControl w:val="0"/>
        <w:shd w:val="clear" w:color="auto" w:fill="FFFFFF"/>
        <w:suppressAutoHyphens/>
        <w:spacing w:before="0" w:line="240" w:lineRule="auto"/>
        <w:ind w:firstLine="0"/>
        <w:jc w:val="center"/>
        <w:rPr>
          <w:rFonts w:ascii="Times New Roman" w:eastAsia="Arial Unicode MS" w:hAnsi="Times New Roman"/>
          <w:lang w:eastAsia="it-IT"/>
        </w:rPr>
      </w:pPr>
      <w:r w:rsidRPr="00CC7385">
        <w:rPr>
          <w:rFonts w:ascii="Times New Roman" w:eastAsia="Arial Unicode MS" w:hAnsi="Times New Roman"/>
          <w:lang w:eastAsia="it-IT"/>
        </w:rPr>
        <w:t xml:space="preserve">Art. 15 </w:t>
      </w:r>
      <w:r w:rsidRPr="00CC7385">
        <w:rPr>
          <w:rFonts w:ascii="Times New Roman" w:eastAsia="Arial Unicode MS" w:hAnsi="Times New Roman"/>
          <w:lang w:eastAsia="it-IT"/>
        </w:rPr>
        <w:br/>
        <w:t xml:space="preserve">Mancato funzionamento dei servizi informatici del dominio giustizia </w:t>
      </w:r>
    </w:p>
    <w:p w:rsidR="00CC7385" w:rsidRPr="00CC7385" w:rsidRDefault="00CC7385" w:rsidP="00CC7385">
      <w:pPr>
        <w:widowControl w:val="0"/>
        <w:shd w:val="clear" w:color="auto" w:fill="FFFFFF"/>
        <w:suppressAutoHyphens/>
        <w:spacing w:before="0" w:line="240" w:lineRule="auto"/>
        <w:ind w:firstLine="0"/>
        <w:jc w:val="center"/>
        <w:rPr>
          <w:rFonts w:ascii="Times New Roman" w:eastAsia="Arial Unicode MS" w:hAnsi="Times New Roman"/>
          <w:lang w:eastAsia="it-IT"/>
        </w:rPr>
      </w:pP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codice di procedura civile.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 </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b/>
          <w:i/>
          <w:lang w:eastAsia="it-IT"/>
        </w:rPr>
      </w:pPr>
      <w:r w:rsidRPr="00CC7385">
        <w:rPr>
          <w:rFonts w:ascii="Times New Roman" w:eastAsia="Arial Unicode MS" w:hAnsi="Times New Roman"/>
          <w:b/>
          <w:lang w:eastAsia="it-IT"/>
        </w:rPr>
        <w:t>L’indirizzo di posta elettronica certificata del Ministero cui inviare il file criptato contenente l’offerta telematica comprensiva degli allegati è il seguente</w:t>
      </w:r>
      <w:r w:rsidRPr="00CC7385">
        <w:rPr>
          <w:rFonts w:ascii="Times New Roman" w:eastAsia="Arial Unicode MS" w:hAnsi="Times New Roman"/>
          <w:lang w:eastAsia="it-IT"/>
        </w:rPr>
        <w:t xml:space="preserve">: </w:t>
      </w:r>
      <w:hyperlink r:id="rId10" w:history="1">
        <w:r w:rsidRPr="00CC7385">
          <w:rPr>
            <w:rFonts w:ascii="Times New Roman" w:eastAsia="Arial Unicode MS" w:hAnsi="Times New Roman"/>
            <w:b/>
            <w:i/>
            <w:color w:val="0000FF"/>
            <w:u w:val="single"/>
            <w:lang w:eastAsia="it-IT"/>
          </w:rPr>
          <w:t>offertapvp.dgsia@giustiziacert.it</w:t>
        </w:r>
      </w:hyperlink>
      <w:r w:rsidRPr="00CC7385">
        <w:rPr>
          <w:rFonts w:ascii="Times New Roman" w:eastAsia="Arial Unicode MS" w:hAnsi="Times New Roman"/>
          <w:b/>
          <w:i/>
          <w:lang w:eastAsia="it-IT"/>
        </w:rPr>
        <w:t>.</w:t>
      </w:r>
    </w:p>
    <w:p w:rsidR="00CC7385" w:rsidRPr="00CC7385" w:rsidRDefault="00CC7385" w:rsidP="00CC7385">
      <w:pPr>
        <w:widowControl w:val="0"/>
        <w:shd w:val="clear" w:color="auto" w:fill="FFFFFF"/>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Il file criptato in formato zip.p7m (contenente l’offerta integrale firmata digitalmente e gli allegati all’offerta), ricevuto al termine del processo di compilazione dell’offerta, dovrà essere inviato tramite PEC all’indirizzo PEC del Ministero, allegando anche la ricevuta telematica di avvenuto pagamento del bollo digitale (di importo attualmente pari ad € 16,00) effettuato a mezzo bonifico o carta di credito, accedendo all’area “Pagamento di bolli digitali” sul Portale dei Servizi Telematici, all’indirizzo </w:t>
      </w:r>
      <w:hyperlink r:id="rId11" w:history="1">
        <w:r w:rsidRPr="00CC7385">
          <w:rPr>
            <w:rFonts w:ascii="Times New Roman" w:eastAsia="Arial Unicode MS" w:hAnsi="Times New Roman"/>
            <w:color w:val="0000FF"/>
            <w:u w:val="single"/>
            <w:lang w:eastAsia="it-IT"/>
          </w:rPr>
          <w:t>https://pst.giustizia.it</w:t>
        </w:r>
      </w:hyperlink>
      <w:r w:rsidRPr="00CC7385">
        <w:rPr>
          <w:rFonts w:ascii="Times New Roman" w:eastAsia="Arial Unicode MS" w:hAnsi="Times New Roman"/>
          <w:lang w:eastAsia="it-IT"/>
        </w:rPr>
        <w:t xml:space="preserve"> (fermo restando che il mancato versamento del bollo non determina l’inammissibilità dell’offerta, salvo l’avvio delle procedure per il recupero coattivo).</w:t>
      </w:r>
    </w:p>
    <w:p w:rsidR="00CC7385" w:rsidRPr="00CC7385" w:rsidRDefault="00CC7385" w:rsidP="00CC7385">
      <w:pPr>
        <w:widowControl w:val="0"/>
        <w:shd w:val="clear" w:color="auto" w:fill="FFFFFF"/>
        <w:tabs>
          <w:tab w:val="left" w:pos="2557"/>
        </w:tabs>
        <w:suppressAutoHyphens/>
        <w:spacing w:before="0" w:line="240" w:lineRule="auto"/>
        <w:ind w:firstLine="0"/>
        <w:rPr>
          <w:rFonts w:ascii="Times New Roman" w:eastAsia="Arial Unicode MS" w:hAnsi="Times New Roman"/>
          <w:b/>
          <w:i/>
          <w:lang w:eastAsia="it-IT"/>
        </w:rPr>
      </w:pPr>
      <w:r w:rsidRPr="00CC7385">
        <w:rPr>
          <w:rFonts w:ascii="Times New Roman" w:eastAsia="Arial Unicode MS" w:hAnsi="Times New Roman"/>
          <w:b/>
          <w:i/>
          <w:lang w:eastAsia="it-IT"/>
        </w:rPr>
        <w:tab/>
      </w:r>
    </w:p>
    <w:p w:rsidR="00CC7385" w:rsidRPr="00CC7385" w:rsidRDefault="00CC7385" w:rsidP="00CC7385">
      <w:pPr>
        <w:widowControl w:val="0"/>
        <w:numPr>
          <w:ilvl w:val="0"/>
          <w:numId w:val="6"/>
        </w:numPr>
        <w:pBdr>
          <w:top w:val="nil"/>
          <w:left w:val="nil"/>
          <w:bottom w:val="nil"/>
          <w:right w:val="nil"/>
          <w:between w:val="nil"/>
          <w:bar w:val="nil"/>
        </w:pBdr>
        <w:suppressAutoHyphens/>
        <w:spacing w:before="0" w:line="240" w:lineRule="auto"/>
        <w:jc w:val="left"/>
        <w:rPr>
          <w:rFonts w:ascii="Times New Roman" w:eastAsia="Arial Unicode MS" w:hAnsi="Times New Roman"/>
          <w:u w:color="000000"/>
          <w:bdr w:val="nil"/>
          <w:lang w:eastAsia="it-IT"/>
        </w:rPr>
      </w:pPr>
      <w:r w:rsidRPr="00CC7385">
        <w:rPr>
          <w:rFonts w:ascii="Times New Roman" w:eastAsia="Arial Unicode MS" w:hAnsi="Times New Roman"/>
          <w:u w:val="single" w:color="000000"/>
          <w:bdr w:val="nil"/>
          <w:lang w:eastAsia="it-IT"/>
        </w:rPr>
        <w:t>CONTENUTO DELL'OFFERTA</w:t>
      </w:r>
      <w:r w:rsidRPr="00CC7385">
        <w:rPr>
          <w:rFonts w:ascii="Times New Roman" w:eastAsia="Arial Unicode MS" w:hAnsi="Times New Roman"/>
          <w:u w:color="000000"/>
          <w:bdr w:val="nil"/>
          <w:lang w:eastAsia="it-IT"/>
        </w:rPr>
        <w:t xml:space="preserve">: </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L'offerta deve quindi riassuntivamente contenere, anche ad integrazione di quanto previsto dal citato Decreto, i dati seguenti con la precisazione che quanto non previsto dal modello ministeriale dovrà essere riportato in documento separato da allegare, come tutti gli altri, all’offerta telematica:</w:t>
      </w:r>
    </w:p>
    <w:p w:rsidR="00CC7385" w:rsidRPr="00CC7385" w:rsidRDefault="00CC7385" w:rsidP="00CC7385">
      <w:pPr>
        <w:widowControl w:val="0"/>
        <w:numPr>
          <w:ilvl w:val="0"/>
          <w:numId w:val="1"/>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il cognome, il nome, il luogo, la data di nascita, il codice fiscale o partita IVA, il domicilio, lo stato civile, ed il recapito telefonico del soggetto cui andrà intestato l’immobile (non sarà possibile intestare l’immobile a soggetto diverso da quello che sottoscrive l’offerta); </w:t>
      </w:r>
    </w:p>
    <w:p w:rsidR="00CC7385" w:rsidRPr="00CC7385" w:rsidRDefault="00CC7385" w:rsidP="00CC7385">
      <w:pPr>
        <w:widowControl w:val="0"/>
        <w:numPr>
          <w:ilvl w:val="0"/>
          <w:numId w:val="1"/>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lastRenderedPageBreak/>
        <w:t>se l’offerente è coniugato in regime di comunione legale dei beni, dovranno essere indicati anche i corrispondenti dati del coniuge;</w:t>
      </w:r>
    </w:p>
    <w:p w:rsidR="00CC7385" w:rsidRPr="00CC7385" w:rsidRDefault="00CC7385" w:rsidP="00CC7385">
      <w:pPr>
        <w:widowControl w:val="0"/>
        <w:numPr>
          <w:ilvl w:val="0"/>
          <w:numId w:val="1"/>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se l’offerente è minorenne, l’offerta dovrà essere sottoscritta dai genitori previa autorizzazione del giudice tutelare;</w:t>
      </w:r>
    </w:p>
    <w:p w:rsidR="00CC7385" w:rsidRPr="00CC7385" w:rsidRDefault="00CC7385" w:rsidP="00CC7385">
      <w:pPr>
        <w:widowControl w:val="0"/>
        <w:numPr>
          <w:ilvl w:val="0"/>
          <w:numId w:val="1"/>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w:t>
      </w:r>
      <w:r w:rsidRPr="00CC7385">
        <w:rPr>
          <w:rFonts w:ascii="Times New Roman" w:eastAsia="Arial Unicode MS" w:hAnsi="Times New Roman"/>
          <w:i/>
          <w:u w:color="000000"/>
          <w:bdr w:val="nil"/>
          <w:lang w:eastAsia="it-IT"/>
        </w:rPr>
        <w:t xml:space="preserve"> </w:t>
      </w:r>
      <w:r w:rsidRPr="00CC7385">
        <w:rPr>
          <w:rFonts w:ascii="Times New Roman" w:eastAsia="Arial Unicode MS" w:hAnsi="Times New Roman"/>
          <w:u w:color="000000"/>
          <w:bdr w:val="nil"/>
          <w:lang w:eastAsia="it-IT"/>
        </w:rPr>
        <w:t>L'offerta, quando è sottoscritta con firma digitale, può essere trasmessa a mezzo di casella di posta elettronica certificata;</w:t>
      </w:r>
    </w:p>
    <w:p w:rsidR="00CC7385" w:rsidRPr="00CC7385" w:rsidRDefault="00CC7385" w:rsidP="00CC7385">
      <w:pPr>
        <w:widowControl w:val="0"/>
        <w:numPr>
          <w:ilvl w:val="0"/>
          <w:numId w:val="1"/>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i dati identificativi del bene per il quale l’offerta è proposta, anno e numero di ruolo generale della procedura esecutiva del Tribunale di Rieti;</w:t>
      </w:r>
    </w:p>
    <w:p w:rsidR="00CC7385" w:rsidRPr="00CC7385" w:rsidRDefault="00CC7385" w:rsidP="00CC7385">
      <w:pPr>
        <w:widowControl w:val="0"/>
        <w:numPr>
          <w:ilvl w:val="0"/>
          <w:numId w:val="1"/>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l’indicazione del prezzo offerto che non potrà essere, a pena di inefficacia dell’offerta, inferiore di oltre un quarto al prezzo base d’asta indicato nella presente ordinanza e quindi nell’avviso di vendita (</w:t>
      </w:r>
      <w:r w:rsidRPr="00CC7385">
        <w:rPr>
          <w:rFonts w:ascii="Helvetica 47 Light Condensed" w:eastAsia="Arial Unicode MS" w:hAnsi="Helvetica 47 Light Condensed" w:cs="Arial Unicode MS"/>
          <w:color w:val="000000"/>
          <w:u w:color="000000"/>
          <w:bdr w:val="nil"/>
          <w:lang w:eastAsia="it-IT"/>
        </w:rPr>
        <w:t>invalidità delle offerte inferiori alla c.d. offerta minima);</w:t>
      </w:r>
    </w:p>
    <w:p w:rsidR="00CC7385" w:rsidRPr="00CC7385" w:rsidRDefault="00CC7385" w:rsidP="00CC7385">
      <w:pPr>
        <w:widowControl w:val="0"/>
        <w:numPr>
          <w:ilvl w:val="0"/>
          <w:numId w:val="1"/>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il termine di pagamento del prezzo, delle spese e degli oneri relativi alla vendita, che non potrà comunque essere superiore a 120 giorni dalla data di aggiudicazione; in mancanza di indicazione espressa di un termine, si intenderà che esso è di 120 giorni dalla data di aggiudicazione;</w:t>
      </w:r>
    </w:p>
    <w:p w:rsidR="00CC7385" w:rsidRPr="00CC7385" w:rsidRDefault="00CC7385" w:rsidP="00CC7385">
      <w:pPr>
        <w:widowControl w:val="0"/>
        <w:numPr>
          <w:ilvl w:val="0"/>
          <w:numId w:val="1"/>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l’importo versato a titolo di cauzione, con data, orario e numero di TRN del relativo bonifico (considerato che il numero di TRN quale codice identificativo della transazione si è ormai sostituito al “vecchio” numero di CRO), nonché il codice IBAN del conto corrente sul quale la cauzione è stata addebitata. Non dovranno comunque essere indicati caratteri diversi da numeri o inseriti spazi, caratteri speciali o trattini;</w:t>
      </w:r>
    </w:p>
    <w:p w:rsidR="00CC7385" w:rsidRPr="00CC7385" w:rsidRDefault="00CC7385" w:rsidP="00CC7385">
      <w:pPr>
        <w:widowControl w:val="0"/>
        <w:numPr>
          <w:ilvl w:val="0"/>
          <w:numId w:val="1"/>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l’espressa dichiarazione di aver preso visione della perizia di stima;</w:t>
      </w:r>
    </w:p>
    <w:p w:rsidR="00CC7385" w:rsidRPr="00CC7385" w:rsidRDefault="00CC7385" w:rsidP="00CC7385">
      <w:pPr>
        <w:widowControl w:val="0"/>
        <w:numPr>
          <w:ilvl w:val="0"/>
          <w:numId w:val="1"/>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l’offerente telematico dovrà indicare l’indirizzo della casella di posta elettronica certificata per la vendita telematica utilizzata per trasmettere l’offerta e per ricevere le comunicazioni previste nonché l’eventuale recapito di telefonia mobile ove ricevere le comunicazioni previste;</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b/>
          <w:u w:val="single" w:color="000000"/>
          <w:bdr w:val="nil"/>
          <w:lang w:eastAsia="it-IT"/>
        </w:rPr>
        <w:t>NB</w:t>
      </w:r>
      <w:r w:rsidRPr="00CC7385">
        <w:rPr>
          <w:rFonts w:ascii="Times New Roman" w:eastAsia="Arial Unicode MS" w:hAnsi="Times New Roman"/>
          <w:u w:color="000000"/>
          <w:bdr w:val="nil"/>
          <w:lang w:eastAsia="it-IT"/>
        </w:rPr>
        <w:t>: Le dichiarazioni ed i dati richiesti non previsti dal modulo ministeriale dovranno essere oggetto di separata dichiarazione da allegare telematicamente all’offerta.</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p>
    <w:p w:rsidR="00CC7385" w:rsidRPr="00CC7385" w:rsidRDefault="00CC7385" w:rsidP="00CC7385">
      <w:pPr>
        <w:widowControl w:val="0"/>
        <w:numPr>
          <w:ilvl w:val="0"/>
          <w:numId w:val="6"/>
        </w:numPr>
        <w:pBdr>
          <w:top w:val="nil"/>
          <w:left w:val="nil"/>
          <w:bottom w:val="nil"/>
          <w:right w:val="nil"/>
          <w:between w:val="nil"/>
          <w:bar w:val="nil"/>
        </w:pBdr>
        <w:suppressAutoHyphens/>
        <w:spacing w:before="0" w:line="240" w:lineRule="auto"/>
        <w:jc w:val="left"/>
        <w:rPr>
          <w:rFonts w:ascii="Times New Roman" w:eastAsia="Arial Unicode MS" w:hAnsi="Times New Roman"/>
          <w:u w:color="000000"/>
          <w:bdr w:val="nil"/>
          <w:lang w:eastAsia="it-IT"/>
        </w:rPr>
      </w:pPr>
      <w:r w:rsidRPr="00CC7385">
        <w:rPr>
          <w:rFonts w:ascii="Times New Roman" w:eastAsia="Arial Unicode MS" w:hAnsi="Times New Roman"/>
          <w:u w:val="single" w:color="000000"/>
          <w:bdr w:val="nil"/>
          <w:lang w:eastAsia="it-IT"/>
        </w:rPr>
        <w:t>DOCUMENTI DA ALLEGARE ALL’OFFERTA</w:t>
      </w:r>
      <w:r w:rsidRPr="00CC7385">
        <w:rPr>
          <w:rFonts w:ascii="Times New Roman" w:eastAsia="Arial Unicode MS" w:hAnsi="Times New Roman"/>
          <w:u w:color="000000"/>
          <w:bdr w:val="nil"/>
          <w:lang w:eastAsia="it-IT"/>
        </w:rPr>
        <w:t xml:space="preserve">: </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Dispone che si alleghi all’offerta, anche ad integrazione di quanto previsto dal citato Decreto, </w:t>
      </w:r>
      <w:r w:rsidRPr="00CC7385">
        <w:rPr>
          <w:rFonts w:ascii="Times New Roman" w:eastAsia="Arial Unicode MS" w:hAnsi="Times New Roman"/>
          <w:b/>
          <w:u w:color="000000"/>
          <w:bdr w:val="nil"/>
          <w:lang w:eastAsia="it-IT"/>
        </w:rPr>
        <w:t xml:space="preserve">tutti </w:t>
      </w:r>
      <w:r w:rsidRPr="00CC7385">
        <w:rPr>
          <w:rFonts w:ascii="Times New Roman" w:eastAsia="Arial Unicode MS" w:hAnsi="Times New Roman"/>
          <w:b/>
          <w:i/>
          <w:u w:color="000000"/>
          <w:bdr w:val="nil"/>
          <w:lang w:eastAsia="it-IT"/>
        </w:rPr>
        <w:t>in forma di documento informatico o di copia informatica, anche per immagine, privi di elementi attivi</w:t>
      </w:r>
      <w:r w:rsidRPr="00CC7385">
        <w:rPr>
          <w:rFonts w:ascii="Times New Roman" w:eastAsia="Arial Unicode MS" w:hAnsi="Times New Roman"/>
          <w:u w:color="000000"/>
          <w:bdr w:val="nil"/>
          <w:lang w:eastAsia="it-IT"/>
        </w:rPr>
        <w:t>:</w:t>
      </w:r>
    </w:p>
    <w:p w:rsidR="00CC7385" w:rsidRPr="00CC7385" w:rsidRDefault="00CC7385" w:rsidP="00CC7385">
      <w:pPr>
        <w:widowControl w:val="0"/>
        <w:numPr>
          <w:ilvl w:val="0"/>
          <w:numId w:val="2"/>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copia del documento d’identità e copia del codice fiscale del soggetto offerente;</w:t>
      </w:r>
    </w:p>
    <w:p w:rsidR="00CC7385" w:rsidRPr="00CC7385" w:rsidRDefault="00CC7385" w:rsidP="00CC7385">
      <w:pPr>
        <w:widowControl w:val="0"/>
        <w:numPr>
          <w:ilvl w:val="0"/>
          <w:numId w:val="2"/>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documentazione attestante il versamento (segnatamente, copia della contabile di avvenuto pagamento) effettuato tramite bonifico bancario sul “conto cauzioni” dell’importo della cauzione;</w:t>
      </w:r>
    </w:p>
    <w:p w:rsidR="00CC7385" w:rsidRPr="00CC7385" w:rsidRDefault="00CC7385" w:rsidP="00CC7385">
      <w:pPr>
        <w:widowControl w:val="0"/>
        <w:numPr>
          <w:ilvl w:val="0"/>
          <w:numId w:val="2"/>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se il soggetto offerente è coniugato in regime di comunione legale dei beni, copia del documento d’identità e copia del codice fiscale del coniuge (salvo la facoltà del deposito successivo all’esito dell’aggiudicazione e del versamento del prezzo);</w:t>
      </w:r>
    </w:p>
    <w:p w:rsidR="00CC7385" w:rsidRPr="00CC7385" w:rsidRDefault="00CC7385" w:rsidP="00CC7385">
      <w:pPr>
        <w:widowControl w:val="0"/>
        <w:numPr>
          <w:ilvl w:val="0"/>
          <w:numId w:val="2"/>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qualora l’offerente sia minore di età o incapace, copia del documento di identità e  del codice fiscale anche del soggetto che agisce in suo nome e delle relativa autorizzazione;</w:t>
      </w:r>
    </w:p>
    <w:p w:rsidR="00CC7385" w:rsidRPr="00CC7385" w:rsidRDefault="00CC7385" w:rsidP="00CC7385">
      <w:pPr>
        <w:widowControl w:val="0"/>
        <w:numPr>
          <w:ilvl w:val="0"/>
          <w:numId w:val="2"/>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qualora il coniuge offerente voglia escludere il bene dalla comunione legale, copia della dichiarazione in tal senso dell’altro coniuge ex art. 179 c.c., autenticata da pubblico ufficiale;</w:t>
      </w:r>
    </w:p>
    <w:p w:rsidR="00CC7385" w:rsidRPr="00CC7385" w:rsidRDefault="00CC7385" w:rsidP="00CC7385">
      <w:pPr>
        <w:widowControl w:val="0"/>
        <w:numPr>
          <w:ilvl w:val="0"/>
          <w:numId w:val="2"/>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se il soggetto offerente è una società o persona giuridica, visura camerale della società attestante i poteri del legale rappresentante della persona giuridica offerente, risalente a non più di tre mesi, ovvero copia della delibera assembleare che autorizzi un soggetto interno alla società alla partecipazione alla vendita in luogo del legale rappresentante e originale della procura speciale o copia autentica della procura generale rilasciate da questi attestanti i poteri del soggetto interno delegato;</w:t>
      </w:r>
    </w:p>
    <w:p w:rsidR="00CC7385" w:rsidRPr="00CC7385" w:rsidRDefault="00CC7385" w:rsidP="00CC7385">
      <w:pPr>
        <w:widowControl w:val="0"/>
        <w:numPr>
          <w:ilvl w:val="0"/>
          <w:numId w:val="2"/>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se l’offerta è formulata da più persone, copia anche per immagine della procura rilasciata per </w:t>
      </w:r>
      <w:r w:rsidRPr="00CC7385">
        <w:rPr>
          <w:rFonts w:ascii="Times New Roman" w:eastAsia="Arial Unicode MS" w:hAnsi="Times New Roman"/>
          <w:u w:color="000000"/>
          <w:bdr w:val="nil"/>
          <w:lang w:eastAsia="it-IT"/>
        </w:rPr>
        <w:lastRenderedPageBreak/>
        <w:t>atto pubblico o scrittura privata autenticata rilasciata al soggetto che titolare della casella di posta elettronica certificata per la vendita telematica oppure del soggetto che sottoscrive l’offerta, laddove questa venga trasmessa a mezzo di casella di posta elettronica certificata;</w:t>
      </w:r>
    </w:p>
    <w:p w:rsidR="00CC7385" w:rsidRPr="00CC7385" w:rsidRDefault="00CC7385" w:rsidP="00CC7385">
      <w:pPr>
        <w:widowControl w:val="0"/>
        <w:numPr>
          <w:ilvl w:val="0"/>
          <w:numId w:val="2"/>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procura speciale o copia autentica della procura generale, nell’ipotesi di offerta fatta a mezzo di procuratore legale, cioè di avvocato;</w:t>
      </w:r>
    </w:p>
    <w:p w:rsidR="00CC7385" w:rsidRPr="00CC7385" w:rsidRDefault="00CC7385" w:rsidP="00CC7385">
      <w:pPr>
        <w:widowControl w:val="0"/>
        <w:numPr>
          <w:ilvl w:val="0"/>
          <w:numId w:val="2"/>
        </w:numPr>
        <w:pBdr>
          <w:top w:val="nil"/>
          <w:left w:val="nil"/>
          <w:bottom w:val="nil"/>
          <w:right w:val="nil"/>
          <w:between w:val="nil"/>
          <w:bar w:val="nil"/>
        </w:pBdr>
        <w:suppressAutoHyphens/>
        <w:spacing w:before="0" w:line="240" w:lineRule="auto"/>
        <w:ind w:left="0" w:firstLine="0"/>
        <w:jc w:val="left"/>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dichiarazione di aver preso completa visione della perizia di stima.</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p>
    <w:p w:rsidR="00CC7385" w:rsidRPr="00CC7385" w:rsidRDefault="00CC7385" w:rsidP="00CC7385">
      <w:pPr>
        <w:widowControl w:val="0"/>
        <w:numPr>
          <w:ilvl w:val="0"/>
          <w:numId w:val="6"/>
        </w:numPr>
        <w:pBdr>
          <w:top w:val="nil"/>
          <w:left w:val="nil"/>
          <w:bottom w:val="nil"/>
          <w:right w:val="nil"/>
          <w:between w:val="nil"/>
          <w:bar w:val="nil"/>
        </w:pBdr>
        <w:suppressAutoHyphens/>
        <w:spacing w:before="0" w:line="240" w:lineRule="auto"/>
        <w:jc w:val="left"/>
        <w:rPr>
          <w:rFonts w:ascii="Times New Roman" w:eastAsia="Arial Unicode MS" w:hAnsi="Times New Roman"/>
          <w:u w:color="000000"/>
          <w:bdr w:val="nil"/>
          <w:lang w:eastAsia="it-IT"/>
        </w:rPr>
      </w:pPr>
      <w:r w:rsidRPr="00CC7385">
        <w:rPr>
          <w:rFonts w:ascii="Times New Roman" w:eastAsia="Arial Unicode MS" w:hAnsi="Times New Roman"/>
          <w:u w:val="single" w:color="000000"/>
          <w:bdr w:val="nil"/>
          <w:lang w:eastAsia="it-IT"/>
        </w:rPr>
        <w:t>MODALITÀ DI VERSAMENTO DELLA CAUZIONE</w:t>
      </w:r>
      <w:r w:rsidRPr="00CC7385">
        <w:rPr>
          <w:rFonts w:ascii="Times New Roman" w:eastAsia="Arial Unicode MS" w:hAnsi="Times New Roman"/>
          <w:u w:color="000000"/>
          <w:bdr w:val="nil"/>
          <w:lang w:eastAsia="it-IT"/>
        </w:rPr>
        <w:t xml:space="preserve">: </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Si </w:t>
      </w:r>
      <w:r w:rsidRPr="00CC7385">
        <w:rPr>
          <w:rFonts w:ascii="Times New Roman" w:eastAsia="Arial Unicode MS" w:hAnsi="Times New Roman"/>
          <w:b/>
          <w:u w:color="000000"/>
          <w:bdr w:val="nil"/>
          <w:lang w:eastAsia="it-IT"/>
        </w:rPr>
        <w:t>dispone</w:t>
      </w:r>
      <w:r w:rsidRPr="00CC7385">
        <w:rPr>
          <w:rFonts w:ascii="Times New Roman" w:eastAsia="Arial Unicode MS" w:hAnsi="Times New Roman"/>
          <w:u w:color="000000"/>
          <w:bdr w:val="nil"/>
          <w:lang w:eastAsia="it-IT"/>
        </w:rPr>
        <w:t>:</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     - che l’importo della cauzione, nella misura </w:t>
      </w:r>
      <w:r w:rsidRPr="00CC7385">
        <w:rPr>
          <w:rFonts w:ascii="Times New Roman" w:eastAsia="Arial Unicode MS" w:hAnsi="Times New Roman"/>
          <w:u w:val="single" w:color="000000"/>
          <w:bdr w:val="nil"/>
          <w:lang w:eastAsia="it-IT"/>
        </w:rPr>
        <w:t>pari almeno al 10% del prezzo offerto</w:t>
      </w:r>
      <w:r w:rsidRPr="00CC7385">
        <w:rPr>
          <w:rFonts w:ascii="Times New Roman" w:eastAsia="Arial Unicode MS" w:hAnsi="Times New Roman"/>
          <w:u w:color="000000"/>
          <w:bdr w:val="nil"/>
          <w:lang w:eastAsia="it-IT"/>
        </w:rPr>
        <w:t>, sia versato esclusivamente tramite bonifico bancario sul “</w:t>
      </w:r>
      <w:r w:rsidRPr="00CC7385">
        <w:rPr>
          <w:rFonts w:ascii="Times New Roman" w:eastAsia="Arial Unicode MS" w:hAnsi="Times New Roman"/>
          <w:i/>
          <w:u w:color="000000"/>
          <w:bdr w:val="nil"/>
          <w:lang w:eastAsia="it-IT"/>
        </w:rPr>
        <w:t>conto cauzioni</w:t>
      </w:r>
      <w:r w:rsidRPr="00CC7385">
        <w:rPr>
          <w:rFonts w:ascii="Times New Roman" w:eastAsia="Arial Unicode MS" w:hAnsi="Times New Roman"/>
          <w:u w:color="000000"/>
          <w:bdr w:val="nil"/>
          <w:lang w:eastAsia="it-IT"/>
        </w:rPr>
        <w:t xml:space="preserve">” IBAN n. </w:t>
      </w:r>
      <w:r w:rsidRPr="00CC7385">
        <w:rPr>
          <w:rFonts w:ascii="Times New Roman" w:eastAsia="Arial Unicode MS" w:hAnsi="Times New Roman"/>
          <w:b/>
          <w:u w:color="000000"/>
          <w:bdr w:val="nil"/>
          <w:lang w:eastAsia="it-IT"/>
        </w:rPr>
        <w:t>_________</w:t>
      </w:r>
      <w:r w:rsidRPr="00CC7385">
        <w:rPr>
          <w:rFonts w:ascii="Times New Roman" w:eastAsia="Arial Unicode MS" w:hAnsi="Times New Roman"/>
          <w:u w:color="000000"/>
          <w:bdr w:val="nil"/>
          <w:lang w:eastAsia="it-IT"/>
        </w:rPr>
        <w:t xml:space="preserve">  , intestato al Tribunale di Rieti e acceso presso la Banca _____, indicando come causale il numero e l’anno della relativa procedura esecutiva: “N. $$</w:t>
      </w:r>
      <w:proofErr w:type="spellStart"/>
      <w:r w:rsidRPr="00CC7385">
        <w:rPr>
          <w:rFonts w:ascii="Times New Roman" w:eastAsia="Arial Unicode MS" w:hAnsi="Times New Roman"/>
          <w:u w:color="000000"/>
          <w:bdr w:val="nil"/>
          <w:lang w:eastAsia="it-IT"/>
        </w:rPr>
        <w:t>numero_ruolo</w:t>
      </w:r>
      <w:proofErr w:type="spellEnd"/>
      <w:r w:rsidRPr="00CC7385">
        <w:rPr>
          <w:rFonts w:ascii="Times New Roman" w:eastAsia="Arial Unicode MS" w:hAnsi="Times New Roman"/>
          <w:u w:color="000000"/>
          <w:bdr w:val="nil"/>
          <w:lang w:eastAsia="it-IT"/>
        </w:rPr>
        <w:t>$$ $$</w:t>
      </w:r>
      <w:proofErr w:type="spellStart"/>
      <w:r w:rsidRPr="00CC7385">
        <w:rPr>
          <w:rFonts w:ascii="Times New Roman" w:eastAsia="Arial Unicode MS" w:hAnsi="Times New Roman"/>
          <w:u w:color="000000"/>
          <w:bdr w:val="nil"/>
          <w:lang w:eastAsia="it-IT"/>
        </w:rPr>
        <w:t>anno_ruolo</w:t>
      </w:r>
      <w:proofErr w:type="spellEnd"/>
      <w:r w:rsidRPr="00CC7385">
        <w:rPr>
          <w:rFonts w:ascii="Times New Roman" w:eastAsia="Arial Unicode MS" w:hAnsi="Times New Roman"/>
          <w:u w:color="000000"/>
          <w:bdr w:val="nil"/>
          <w:lang w:eastAsia="it-IT"/>
        </w:rPr>
        <w:t>$$  R.G.E.”;</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     - che il bonifico sia effettuato a cura dell’offerente in modo tale da consentire l’accredito in tempo utile per le determinazioni sull’ammissibilità dell’offerta.</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     </w:t>
      </w:r>
      <w:r w:rsidRPr="00CC7385">
        <w:rPr>
          <w:rFonts w:ascii="Times New Roman" w:eastAsia="Arial Unicode MS" w:hAnsi="Times New Roman"/>
          <w:b/>
          <w:u w:color="000000"/>
          <w:bdr w:val="nil"/>
          <w:lang w:eastAsia="it-IT"/>
        </w:rPr>
        <w:t xml:space="preserve">In particolare, qualora nel giorno fissato per la verifica di ammissibilità delle offerte e la delibazione sulle stesse il professionista non riscontri l’accredito delle somme sul conto corrente intestato alla procedura l’offerta sarà considerata </w:t>
      </w:r>
      <w:r w:rsidRPr="00CC7385">
        <w:rPr>
          <w:rFonts w:ascii="Times New Roman" w:eastAsia="Arial Unicode MS" w:hAnsi="Times New Roman"/>
          <w:b/>
          <w:u w:val="single" w:color="000000"/>
          <w:bdr w:val="nil"/>
          <w:lang w:eastAsia="it-IT"/>
        </w:rPr>
        <w:t>inammissibile</w:t>
      </w:r>
      <w:r w:rsidRPr="00CC7385">
        <w:rPr>
          <w:rFonts w:ascii="Times New Roman" w:eastAsia="Arial Unicode MS" w:hAnsi="Times New Roman"/>
          <w:u w:color="000000"/>
          <w:bdr w:val="nil"/>
          <w:lang w:eastAsia="it-IT"/>
        </w:rPr>
        <w:t>.</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p>
    <w:p w:rsidR="00CC7385" w:rsidRPr="00CC7385" w:rsidRDefault="00CC7385" w:rsidP="00CC7385">
      <w:pPr>
        <w:widowControl w:val="0"/>
        <w:numPr>
          <w:ilvl w:val="0"/>
          <w:numId w:val="6"/>
        </w:numPr>
        <w:pBdr>
          <w:top w:val="nil"/>
          <w:left w:val="nil"/>
          <w:bottom w:val="nil"/>
          <w:right w:val="nil"/>
          <w:between w:val="nil"/>
          <w:bar w:val="nil"/>
        </w:pBdr>
        <w:suppressAutoHyphens/>
        <w:spacing w:before="0" w:line="240" w:lineRule="auto"/>
        <w:jc w:val="left"/>
        <w:rPr>
          <w:rFonts w:ascii="Times New Roman" w:eastAsia="Arial Unicode MS" w:hAnsi="Times New Roman"/>
          <w:u w:color="000000"/>
          <w:bdr w:val="nil"/>
          <w:lang w:eastAsia="it-IT"/>
        </w:rPr>
      </w:pPr>
      <w:r w:rsidRPr="00CC7385">
        <w:rPr>
          <w:rFonts w:ascii="Times New Roman" w:eastAsia="Arial Unicode MS" w:hAnsi="Times New Roman"/>
          <w:u w:val="single" w:color="000000"/>
          <w:bdr w:val="nil"/>
          <w:lang w:eastAsia="it-IT"/>
        </w:rPr>
        <w:t>IRREVOCABILITÀ DELL'OFFERTA</w:t>
      </w:r>
      <w:r w:rsidRPr="00CC7385">
        <w:rPr>
          <w:rFonts w:ascii="Times New Roman" w:eastAsia="Arial Unicode MS" w:hAnsi="Times New Roman"/>
          <w:u w:color="000000"/>
          <w:bdr w:val="nil"/>
          <w:lang w:eastAsia="it-IT"/>
        </w:rPr>
        <w:t xml:space="preserve">: </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Salvo quanto previsto dall’art.571 </w:t>
      </w:r>
      <w:proofErr w:type="spellStart"/>
      <w:r w:rsidRPr="00CC7385">
        <w:rPr>
          <w:rFonts w:ascii="Times New Roman" w:eastAsia="Arial Unicode MS" w:hAnsi="Times New Roman"/>
          <w:u w:color="000000"/>
          <w:bdr w:val="nil"/>
          <w:lang w:eastAsia="it-IT"/>
        </w:rPr>
        <w:t>c.p.c.</w:t>
      </w:r>
      <w:proofErr w:type="spellEnd"/>
      <w:r w:rsidRPr="00CC7385">
        <w:rPr>
          <w:rFonts w:ascii="Times New Roman" w:eastAsia="Arial Unicode MS" w:hAnsi="Times New Roman"/>
          <w:u w:color="000000"/>
          <w:bdr w:val="nil"/>
          <w:lang w:eastAsia="it-IT"/>
        </w:rPr>
        <w:t>, l’offerta presentata nella vendita senza incanto è irrevocabile. Si potrà procedere all’aggiudicazione al miglior offerente anche qualora questi non si colleghi telematicamente il giorno fissato per la vendita. Inoltre, nel caso in cui, il giorno della vendita, vi sia dichiarazione di rinuncia da parte dell’offerente ovvero in caso di rifiuto dell’acquisto, la cauzione potrà essere incamerata.</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p>
    <w:p w:rsidR="00CC7385" w:rsidRPr="00CC7385" w:rsidRDefault="00CC7385" w:rsidP="00CC7385">
      <w:pPr>
        <w:widowControl w:val="0"/>
        <w:numPr>
          <w:ilvl w:val="0"/>
          <w:numId w:val="6"/>
        </w:numPr>
        <w:pBdr>
          <w:top w:val="nil"/>
          <w:left w:val="nil"/>
          <w:bottom w:val="nil"/>
          <w:right w:val="nil"/>
          <w:between w:val="nil"/>
          <w:bar w:val="nil"/>
        </w:pBdr>
        <w:suppressAutoHyphens/>
        <w:spacing w:before="0" w:line="240" w:lineRule="auto"/>
        <w:jc w:val="left"/>
        <w:rPr>
          <w:rFonts w:ascii="Times New Roman" w:eastAsia="Arial Unicode MS" w:hAnsi="Times New Roman"/>
          <w:u w:color="000000"/>
          <w:bdr w:val="nil"/>
          <w:lang w:eastAsia="it-IT"/>
        </w:rPr>
      </w:pPr>
      <w:r w:rsidRPr="00CC7385">
        <w:rPr>
          <w:rFonts w:ascii="Times New Roman" w:eastAsia="Arial Unicode MS" w:hAnsi="Times New Roman"/>
          <w:u w:val="single" w:color="000000"/>
          <w:bdr w:val="nil"/>
          <w:lang w:eastAsia="it-IT"/>
        </w:rPr>
        <w:t>ESAME DELLE OFFERTE E SVOLGIMENTO DELLA VENDITA</w:t>
      </w:r>
      <w:r w:rsidRPr="00CC7385">
        <w:rPr>
          <w:rFonts w:ascii="Times New Roman" w:eastAsia="Arial Unicode MS" w:hAnsi="Times New Roman"/>
          <w:u w:color="000000"/>
          <w:bdr w:val="nil"/>
          <w:lang w:eastAsia="it-IT"/>
        </w:rPr>
        <w:t xml:space="preserve">: </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Le buste telematiche saranno aperte dal delegato nel giorno e nell’ora indicati nell’avviso di vendita. In relazione al disposto di cui all’art.20 DM 32/2015 laddove il comma 1 prevede che alle operazioni di vendita senza incanto possano prendere parte con modalità telematiche “</w:t>
      </w:r>
      <w:r w:rsidRPr="00CC7385">
        <w:rPr>
          <w:rFonts w:ascii="Times New Roman" w:eastAsia="Arial Unicode MS" w:hAnsi="Times New Roman"/>
          <w:i/>
          <w:u w:color="000000"/>
          <w:bdr w:val="nil"/>
          <w:lang w:eastAsia="it-IT"/>
        </w:rPr>
        <w:t>altri soggetti se autorizzati dal Giudice o dal referente della procedura</w:t>
      </w:r>
      <w:r w:rsidRPr="00CC7385">
        <w:rPr>
          <w:rFonts w:ascii="Times New Roman" w:eastAsia="Arial Unicode MS" w:hAnsi="Times New Roman"/>
          <w:u w:color="000000"/>
          <w:bdr w:val="nil"/>
          <w:lang w:eastAsia="it-IT"/>
        </w:rPr>
        <w:t>” dispone che il professionista delegato autorizzi esclusivamente la partecipazione delle parti, dei loro avvocati, dei creditori iscritti non intervenuti e degli eventuali comproprietari non esecutati. Eventuali ritardi sui tempi indicati non costituiscono causa di invalidità delle operazioni e motivo di doglianza da parte di alcuno.</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color w:val="000000"/>
          <w:u w:color="000000"/>
          <w:bdr w:val="nil"/>
          <w:lang w:eastAsia="it-IT"/>
        </w:rPr>
      </w:pPr>
      <w:r w:rsidRPr="00CC7385">
        <w:rPr>
          <w:rFonts w:ascii="Times New Roman" w:eastAsia="Arial Unicode MS" w:hAnsi="Times New Roman"/>
          <w:color w:val="000000"/>
          <w:u w:color="000000"/>
          <w:bdr w:val="nil"/>
          <w:lang w:eastAsia="it-IT"/>
        </w:rPr>
        <w:t>Il professionista delegato provvederà a dichiarare inefficaci o inammissibili le offerte non conformi a quanto disposto in questa ordinanza.</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color w:val="000000"/>
          <w:u w:color="000000"/>
          <w:bdr w:val="nil"/>
          <w:lang w:eastAsia="it-IT"/>
        </w:rPr>
      </w:pP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color w:val="000000"/>
          <w:u w:color="000000"/>
          <w:bdr w:val="nil"/>
          <w:lang w:eastAsia="it-IT"/>
        </w:rPr>
      </w:pPr>
      <w:r w:rsidRPr="00CC7385">
        <w:rPr>
          <w:rFonts w:ascii="Times New Roman" w:eastAsia="Arial Unicode MS" w:hAnsi="Times New Roman"/>
          <w:color w:val="000000"/>
          <w:u w:color="000000"/>
          <w:bdr w:val="nil"/>
          <w:lang w:eastAsia="it-IT"/>
        </w:rPr>
        <w:t>La deliberazione sulle offerte avverrà con le seguenti modalità:</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color w:val="000000"/>
          <w:u w:color="000000"/>
          <w:bdr w:val="nil"/>
          <w:lang w:eastAsia="it-IT"/>
        </w:rPr>
      </w:pPr>
    </w:p>
    <w:p w:rsidR="00CC7385" w:rsidRPr="00CC7385" w:rsidRDefault="00CC7385" w:rsidP="00CC7385">
      <w:pPr>
        <w:widowControl w:val="0"/>
        <w:pBdr>
          <w:top w:val="nil"/>
          <w:left w:val="nil"/>
          <w:bottom w:val="nil"/>
          <w:right w:val="nil"/>
          <w:between w:val="nil"/>
          <w:bar w:val="nil"/>
        </w:pBdr>
        <w:spacing w:before="0" w:line="240" w:lineRule="auto"/>
        <w:rPr>
          <w:rFonts w:ascii="Times New Roman" w:eastAsia="Arial Unicode MS" w:hAnsi="Times New Roman"/>
          <w:color w:val="000000"/>
          <w:u w:color="000000"/>
          <w:bdr w:val="nil"/>
          <w:lang w:eastAsia="it-IT"/>
        </w:rPr>
      </w:pPr>
      <w:r w:rsidRPr="00CC7385">
        <w:rPr>
          <w:rFonts w:ascii="Times New Roman" w:eastAsia="Arial Unicode MS" w:hAnsi="Times New Roman"/>
          <w:b/>
          <w:color w:val="000000"/>
          <w:u w:val="single" w:color="000000"/>
          <w:bdr w:val="nil"/>
          <w:lang w:eastAsia="it-IT"/>
        </w:rPr>
        <w:t>a)In caso di offerta unica</w:t>
      </w:r>
      <w:r w:rsidRPr="00CC7385">
        <w:rPr>
          <w:rFonts w:ascii="Times New Roman" w:eastAsia="Arial Unicode MS" w:hAnsi="Times New Roman"/>
          <w:color w:val="000000"/>
          <w:u w:color="000000"/>
          <w:bdr w:val="nil"/>
          <w:lang w:eastAsia="it-IT"/>
        </w:rPr>
        <w:t xml:space="preserve">: </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Qualora sia stata proposta un'unica offerta pari o superiore al prezzo base, essa è senz'altro accolta.</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Se, invece, l’unica offerta presentata sia inferiore al prezzo base (beninteso: nei limiti di un quarto), si opera come segue:</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i)se sono state presentate istanze di assegnazione da parte del creditore a norma dell’art. 588 e ss. </w:t>
      </w:r>
      <w:proofErr w:type="spellStart"/>
      <w:r w:rsidRPr="00CC7385">
        <w:rPr>
          <w:rFonts w:ascii="Times New Roman" w:eastAsia="Arial Unicode MS" w:hAnsi="Times New Roman"/>
          <w:lang w:eastAsia="it-IT"/>
        </w:rPr>
        <w:t>c.p.c.</w:t>
      </w:r>
      <w:proofErr w:type="spellEnd"/>
      <w:r w:rsidRPr="00CC7385">
        <w:rPr>
          <w:rFonts w:ascii="Times New Roman" w:eastAsia="Arial Unicode MS" w:hAnsi="Times New Roman"/>
          <w:lang w:eastAsia="it-IT"/>
        </w:rPr>
        <w:t>, necessariamente al prezzo almeno pari a quello base, il bene verrà assegnato al creditore istante;</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ii) se </w:t>
      </w:r>
      <w:r w:rsidRPr="00CC7385">
        <w:rPr>
          <w:rFonts w:ascii="Times New Roman" w:eastAsia="Arial Unicode MS" w:hAnsi="Times New Roman"/>
          <w:u w:val="single"/>
          <w:lang w:eastAsia="it-IT"/>
        </w:rPr>
        <w:t>non</w:t>
      </w:r>
      <w:r w:rsidRPr="00CC7385">
        <w:rPr>
          <w:rFonts w:ascii="Times New Roman" w:eastAsia="Arial Unicode MS" w:hAnsi="Times New Roman"/>
          <w:lang w:eastAsia="it-IT"/>
        </w:rPr>
        <w:t xml:space="preserve"> sono state presentate istanze di assegnazione a norma dell’art. 588 e ss. </w:t>
      </w:r>
      <w:proofErr w:type="spellStart"/>
      <w:r w:rsidRPr="00CC7385">
        <w:rPr>
          <w:rFonts w:ascii="Times New Roman" w:eastAsia="Arial Unicode MS" w:hAnsi="Times New Roman"/>
          <w:lang w:eastAsia="it-IT"/>
        </w:rPr>
        <w:t>c.p.c.</w:t>
      </w:r>
      <w:proofErr w:type="spellEnd"/>
      <w:r w:rsidRPr="00CC7385">
        <w:rPr>
          <w:rFonts w:ascii="Times New Roman" w:eastAsia="Arial Unicode MS" w:hAnsi="Times New Roman"/>
          <w:lang w:eastAsia="it-IT"/>
        </w:rPr>
        <w:t>, il bene è aggiudicato all’unico offerente;</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p>
    <w:p w:rsidR="00CC7385" w:rsidRPr="00CC7385" w:rsidRDefault="00CC7385" w:rsidP="00CC7385">
      <w:pPr>
        <w:widowControl w:val="0"/>
        <w:pBdr>
          <w:top w:val="nil"/>
          <w:left w:val="nil"/>
          <w:bottom w:val="nil"/>
          <w:right w:val="nil"/>
          <w:between w:val="nil"/>
          <w:bar w:val="nil"/>
        </w:pBdr>
        <w:spacing w:before="0" w:line="240" w:lineRule="auto"/>
        <w:rPr>
          <w:rFonts w:ascii="Times New Roman" w:eastAsia="Arial Unicode MS" w:hAnsi="Times New Roman"/>
          <w:b/>
          <w:color w:val="000000"/>
          <w:u w:val="single" w:color="000000"/>
          <w:bdr w:val="nil"/>
          <w:lang w:eastAsia="it-IT"/>
        </w:rPr>
      </w:pPr>
      <w:r w:rsidRPr="00CC7385">
        <w:rPr>
          <w:rFonts w:ascii="Times New Roman" w:eastAsia="Arial Unicode MS" w:hAnsi="Times New Roman"/>
          <w:b/>
          <w:color w:val="000000"/>
          <w:u w:val="single" w:color="000000"/>
          <w:bdr w:val="nil"/>
          <w:lang w:eastAsia="it-IT"/>
        </w:rPr>
        <w:t>b)In caso di pluralità di offerte:</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Qualora per l’acquisto del medesimo bene siano state proposte più offerte ammissibili, subito dopo </w:t>
      </w:r>
      <w:r w:rsidRPr="00CC7385">
        <w:rPr>
          <w:rFonts w:ascii="Times New Roman" w:eastAsia="Arial Unicode MS" w:hAnsi="Times New Roman"/>
          <w:lang w:eastAsia="it-IT"/>
        </w:rPr>
        <w:lastRenderedPageBreak/>
        <w:t xml:space="preserve">la deliberazione sulle stesse il delegato provvederà ad avviare la </w:t>
      </w:r>
      <w:r w:rsidRPr="00CC7385">
        <w:rPr>
          <w:rFonts w:ascii="Times New Roman" w:eastAsia="Arial Unicode MS" w:hAnsi="Times New Roman"/>
          <w:u w:val="single"/>
          <w:lang w:eastAsia="it-IT"/>
        </w:rPr>
        <w:t>gara telematica</w:t>
      </w:r>
      <w:r w:rsidRPr="00CC7385">
        <w:rPr>
          <w:rFonts w:ascii="Times New Roman" w:eastAsia="Arial Unicode MS" w:hAnsi="Times New Roman"/>
          <w:lang w:eastAsia="it-IT"/>
        </w:rPr>
        <w:t xml:space="preserve"> tra gli offerenti ex art. 573 </w:t>
      </w:r>
      <w:proofErr w:type="spellStart"/>
      <w:r w:rsidRPr="00CC7385">
        <w:rPr>
          <w:rFonts w:ascii="Times New Roman" w:eastAsia="Arial Unicode MS" w:hAnsi="Times New Roman"/>
          <w:lang w:eastAsia="it-IT"/>
        </w:rPr>
        <w:t>c.p.c.</w:t>
      </w:r>
      <w:proofErr w:type="spellEnd"/>
      <w:r w:rsidRPr="00CC7385">
        <w:rPr>
          <w:rFonts w:ascii="Times New Roman" w:eastAsia="Arial Unicode MS" w:hAnsi="Times New Roman"/>
          <w:lang w:eastAsia="it-IT"/>
        </w:rPr>
        <w:t xml:space="preserve"> con la </w:t>
      </w:r>
      <w:r w:rsidRPr="00CC7385">
        <w:rPr>
          <w:rFonts w:ascii="Times New Roman" w:eastAsia="Arial Unicode MS" w:hAnsi="Times New Roman"/>
          <w:u w:val="single"/>
          <w:lang w:eastAsia="it-IT"/>
        </w:rPr>
        <w:t>modalità asincrona di seguito disciplinata</w:t>
      </w:r>
      <w:r w:rsidRPr="00CC7385">
        <w:rPr>
          <w:rFonts w:ascii="Times New Roman" w:eastAsia="Arial Unicode MS" w:hAnsi="Times New Roman"/>
          <w:lang w:eastAsia="it-IT"/>
        </w:rPr>
        <w:t>,</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 xml:space="preserve">i)pronunciando l’aggiudicazione a favore del migliore offerente a meno che il prezzo offerto all’esito sia inferiore al valore dell’immobile stabilito nell’avviso di vendita e vi siano istanze di assegnazione; </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ii)ovvero, in difetto di offerte in aumento, procedendo ad aggiudicare l’immobile al migliore offerente ( da individuarsi, in subordine, secondo: il maggior prezzo offerto; quindi, la maggior cauzione prestata; ancora, la minore dilazione indicata per il saldo prezzo; infine, la priorità temporale di deposito dell’offerta), a meno che il relativo prezzo sia inferiore al valore dell’immobile stabilito nell’avviso di vendita e vi siano istanze di assegnazione.</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u w:val="single"/>
          <w:lang w:eastAsia="it-IT"/>
        </w:rPr>
        <w:t>In sintesi</w:t>
      </w:r>
      <w:r w:rsidRPr="00CC7385">
        <w:rPr>
          <w:rFonts w:ascii="Times New Roman" w:eastAsia="Arial Unicode MS" w:hAnsi="Times New Roman"/>
          <w:lang w:eastAsia="it-IT"/>
        </w:rPr>
        <w:t xml:space="preserve">: ove siano state presentate istanze di assegnazione e, anche a seguito della gara tra gli offerenti, non sia stata raggiunta un’offerta pari al prezzo base d’asta, il bene staggito verrà assegnato al creditore istante a norma dell’art. 588 e ss. </w:t>
      </w:r>
      <w:proofErr w:type="spellStart"/>
      <w:r w:rsidRPr="00CC7385">
        <w:rPr>
          <w:rFonts w:ascii="Times New Roman" w:eastAsia="Arial Unicode MS" w:hAnsi="Times New Roman"/>
          <w:lang w:eastAsia="it-IT"/>
        </w:rPr>
        <w:t>c.p.c.</w:t>
      </w:r>
      <w:proofErr w:type="spellEnd"/>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p>
    <w:p w:rsidR="00CC7385" w:rsidRPr="00CC7385" w:rsidRDefault="00CC7385" w:rsidP="00CC7385">
      <w:pPr>
        <w:widowControl w:val="0"/>
        <w:pBdr>
          <w:top w:val="nil"/>
          <w:left w:val="nil"/>
          <w:bottom w:val="nil"/>
          <w:right w:val="nil"/>
          <w:between w:val="nil"/>
          <w:bar w:val="nil"/>
        </w:pBdr>
        <w:spacing w:before="0" w:line="240" w:lineRule="auto"/>
        <w:rPr>
          <w:rFonts w:ascii="Times New Roman" w:eastAsia="Arial Unicode MS" w:hAnsi="Times New Roman"/>
          <w:b/>
          <w:color w:val="000000"/>
          <w:u w:val="single" w:color="000000"/>
          <w:bdr w:val="nil"/>
          <w:lang w:eastAsia="it-IT"/>
        </w:rPr>
      </w:pPr>
      <w:r w:rsidRPr="00CC7385">
        <w:rPr>
          <w:rFonts w:ascii="Times New Roman" w:eastAsia="Arial Unicode MS" w:hAnsi="Times New Roman"/>
          <w:b/>
          <w:color w:val="000000"/>
          <w:u w:val="single" w:color="000000"/>
          <w:bdr w:val="nil"/>
          <w:lang w:eastAsia="it-IT"/>
        </w:rPr>
        <w:t>Svolgimento della gara telematica ASINCRONA:</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lang w:eastAsia="it-IT"/>
        </w:rPr>
        <w:t>Il professionista delegato, referente della procedura, verificata la regolarità delle plurime offerte darà inizio alle operazioni di vendita.</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p>
    <w:p w:rsidR="00CC7385" w:rsidRPr="00CC7385" w:rsidRDefault="00CC7385" w:rsidP="00CC7385">
      <w:pPr>
        <w:widowControl w:val="0"/>
        <w:pBdr>
          <w:top w:val="nil"/>
          <w:left w:val="nil"/>
          <w:bottom w:val="nil"/>
          <w:right w:val="nil"/>
          <w:between w:val="nil"/>
          <w:bar w:val="nil"/>
        </w:pBdr>
        <w:spacing w:before="0" w:line="240" w:lineRule="auto"/>
        <w:ind w:firstLine="0"/>
        <w:rPr>
          <w:rFonts w:ascii="Helvetica 47 Light Condensed" w:eastAsia="Arial Unicode MS" w:hAnsi="Helvetica 47 Light Condensed" w:cs="Arial Unicode MS"/>
          <w:color w:val="000000"/>
          <w:u w:color="000000"/>
          <w:bdr w:val="nil"/>
          <w:lang w:eastAsia="it-IT"/>
        </w:rPr>
      </w:pPr>
      <w:r w:rsidRPr="00CC7385">
        <w:rPr>
          <w:rFonts w:ascii="Helvetica 47 Light Condensed" w:eastAsia="Arial Unicode MS" w:hAnsi="Helvetica 47 Light Condensed" w:cs="Arial Unicode MS"/>
          <w:color w:val="000000"/>
          <w:u w:color="000000"/>
          <w:bdr w:val="nil"/>
          <w:lang w:eastAsia="it-IT"/>
        </w:rPr>
        <w:t xml:space="preserve">Le </w:t>
      </w:r>
      <w:r w:rsidRPr="00CC7385">
        <w:rPr>
          <w:rFonts w:ascii="Helvetica 47 Light Condensed" w:eastAsia="Arial Unicode MS" w:hAnsi="Helvetica 47 Light Condensed" w:cs="Arial Unicode MS"/>
          <w:color w:val="000000"/>
          <w:u w:val="single" w:color="000000"/>
          <w:bdr w:val="nil"/>
          <w:lang w:eastAsia="it-IT"/>
        </w:rPr>
        <w:t>offerte in aumento sull’offerta più alta non potranno essere inferiori a</w:t>
      </w:r>
      <w:r w:rsidRPr="00CC7385">
        <w:rPr>
          <w:rFonts w:ascii="Helvetica 47 Light Condensed" w:eastAsia="Arial Unicode MS" w:hAnsi="Helvetica 47 Light Condensed" w:cs="Arial Unicode MS"/>
          <w:color w:val="000000"/>
          <w:u w:color="000000"/>
          <w:bdr w:val="nil"/>
          <w:lang w:eastAsia="it-IT"/>
        </w:rPr>
        <w:t>: € 250,00 per immobili con prezzo base fino a € 13.000,00; € 500,00 per immobili con prezzo base  da € 13.000,01 a € 26.000,00; € 1.000,00 per immobili con prezzo base  da € 26.000,01 a € 52.000,00; € 1.300,00 per immobili con prezzo base da € 52.000,01 a € 80.000,00; € 1.500,00 per immobili con prezzo base da € 80.000,01 a € 100.000,00; € 2.000,00 per immobili con prezzo base  da € 100.000,01 a € 130.000,00; € 2.500,00 per immobili con prezzo base  da € 130.000,01 a € 160.000,00; € 3.000,00 per immobili con prezzo base da € 160.000,01 a € 200.000,00; € 4.000,00  per immobili con prezzo base da € 200.000,01 a € 260.000,00; € 5.000,00 per immobili con prezzo base  oltre € 260.000,01.</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br/>
      </w:r>
      <w:r w:rsidRPr="00CC7385">
        <w:rPr>
          <w:rFonts w:ascii="Times New Roman" w:eastAsia="Arial Unicode MS" w:hAnsi="Times New Roman"/>
          <w:b/>
          <w:u w:color="000000"/>
          <w:bdr w:val="nil"/>
          <w:lang w:eastAsia="it-IT"/>
        </w:rPr>
        <w:t xml:space="preserve">Gli </w:t>
      </w:r>
      <w:r w:rsidRPr="00CC7385">
        <w:rPr>
          <w:rFonts w:ascii="Times New Roman" w:eastAsia="Arial Unicode MS" w:hAnsi="Times New Roman"/>
          <w:b/>
          <w:u w:val="single" w:color="000000"/>
          <w:bdr w:val="nil"/>
          <w:lang w:eastAsia="it-IT"/>
        </w:rPr>
        <w:t>offerenti partecipano telematicamente</w:t>
      </w:r>
      <w:r w:rsidRPr="00CC7385">
        <w:rPr>
          <w:rFonts w:ascii="Times New Roman" w:eastAsia="Arial Unicode MS" w:hAnsi="Times New Roman"/>
          <w:b/>
          <w:u w:color="000000"/>
          <w:bdr w:val="nil"/>
          <w:lang w:eastAsia="it-IT"/>
        </w:rPr>
        <w:t xml:space="preserv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w:t>
      </w:r>
      <w:r w:rsidRPr="00CC7385">
        <w:rPr>
          <w:rFonts w:ascii="Times New Roman" w:eastAsia="Arial Unicode MS" w:hAnsi="Times New Roman"/>
          <w:u w:color="000000"/>
          <w:bdr w:val="nil"/>
          <w:lang w:eastAsia="it-IT"/>
        </w:rPr>
        <w:t xml:space="preserve">; qualora per l’acquisito del medesimo bene siano state proposte più offerte valide, si procederà a gara sull’offerta più alta, che avrà </w:t>
      </w:r>
      <w:r w:rsidRPr="00CC7385">
        <w:rPr>
          <w:rFonts w:ascii="Times New Roman" w:eastAsia="Arial Unicode MS" w:hAnsi="Times New Roman"/>
          <w:b/>
          <w:u w:color="000000"/>
          <w:bdr w:val="nil"/>
          <w:lang w:eastAsia="it-IT"/>
        </w:rPr>
        <w:t>durata sino alle ore 12,00 del giorno successivo</w:t>
      </w:r>
      <w:r w:rsidRPr="00CC7385">
        <w:rPr>
          <w:rFonts w:ascii="Times New Roman" w:eastAsia="Arial Unicode MS" w:hAnsi="Times New Roman"/>
          <w:u w:color="000000"/>
          <w:bdr w:val="nil"/>
          <w:lang w:eastAsia="it-IT"/>
        </w:rPr>
        <w:t xml:space="preserve"> con </w:t>
      </w:r>
      <w:r w:rsidRPr="00CC7385">
        <w:rPr>
          <w:rFonts w:ascii="Times New Roman" w:eastAsia="Arial Unicode MS" w:hAnsi="Times New Roman"/>
          <w:b/>
          <w:u w:color="000000"/>
          <w:bdr w:val="nil"/>
          <w:lang w:eastAsia="it-IT"/>
        </w:rPr>
        <w:t>proroga automatica</w:t>
      </w:r>
      <w:r w:rsidRPr="00CC7385">
        <w:rPr>
          <w:rFonts w:ascii="Times New Roman" w:eastAsia="Arial Unicode MS" w:hAnsi="Times New Roman"/>
          <w:u w:color="000000"/>
          <w:bdr w:val="nil"/>
          <w:lang w:eastAsia="it-IT"/>
        </w:rPr>
        <w:t xml:space="preserve"> alla stessa ora del giorno successivo non festivo qualora il suo </w:t>
      </w:r>
      <w:r w:rsidRPr="00CC7385">
        <w:rPr>
          <w:rFonts w:ascii="Times New Roman" w:eastAsia="Arial Unicode MS" w:hAnsi="Times New Roman"/>
          <w:b/>
          <w:u w:color="000000"/>
          <w:bdr w:val="nil"/>
          <w:lang w:eastAsia="it-IT"/>
        </w:rPr>
        <w:t>termine venisse a cadere di sabato o in giorni festivi</w:t>
      </w:r>
      <w:r w:rsidRPr="00CC7385">
        <w:rPr>
          <w:rFonts w:ascii="Times New Roman" w:eastAsia="Arial Unicode MS" w:hAnsi="Times New Roman"/>
          <w:u w:color="000000"/>
          <w:bdr w:val="nil"/>
          <w:lang w:eastAsia="it-IT"/>
        </w:rPr>
        <w:t xml:space="preserve">; durante il periodo della gara, ogni partecipante potrà effettuare offerte in aumento, cioè rilanci, nel rispetto dell’importo minimo stabilito dall’avviso di vendita a pena di inefficacia; qualora vengano effettuate </w:t>
      </w:r>
      <w:r w:rsidRPr="00CC7385">
        <w:rPr>
          <w:rFonts w:ascii="Times New Roman" w:eastAsia="Arial Unicode MS" w:hAnsi="Times New Roman"/>
          <w:b/>
          <w:u w:color="000000"/>
          <w:bdr w:val="nil"/>
          <w:lang w:eastAsia="it-IT"/>
        </w:rPr>
        <w:t>offerte in aumento negli ultimi 10 minuti della gara la stessa sarà prorogata automaticamente di ulteriori 10 minuti</w:t>
      </w:r>
      <w:r w:rsidRPr="00CC7385">
        <w:rPr>
          <w:rFonts w:ascii="Times New Roman" w:eastAsia="Arial Unicode MS" w:hAnsi="Times New Roman"/>
          <w:u w:color="000000"/>
          <w:bdr w:val="nil"/>
          <w:lang w:eastAsia="it-IT"/>
        </w:rPr>
        <w:t xml:space="preserve"> in modo da permettere agli altri partecipanti di effettuare ulteriori rilanci e così di seguito sino alla mancata presentazione di offerte in aumento nel periodo di prolungamento </w:t>
      </w:r>
      <w:r w:rsidRPr="00CC7385">
        <w:rPr>
          <w:rFonts w:ascii="Times New Roman" w:eastAsia="Arial Unicode MS" w:hAnsi="Times New Roman"/>
          <w:b/>
          <w:u w:color="000000"/>
          <w:bdr w:val="nil"/>
          <w:lang w:eastAsia="it-IT"/>
        </w:rPr>
        <w:t>ma comunque fino ad un massimo di dodici prolungamenti (quindi per un totale di ulteriori 120 minuti);</w:t>
      </w:r>
      <w:r w:rsidRPr="00CC7385">
        <w:rPr>
          <w:rFonts w:ascii="Times New Roman" w:eastAsia="Arial Unicode MS" w:hAnsi="Times New Roman"/>
          <w:u w:color="000000"/>
          <w:bdr w:val="nil"/>
          <w:lang w:eastAsia="it-IT"/>
        </w:rPr>
        <w:t xml:space="preserve"> </w:t>
      </w:r>
      <w:r w:rsidRPr="00CC7385">
        <w:rPr>
          <w:rFonts w:ascii="Times New Roman" w:eastAsia="Arial Unicode MS" w:hAnsi="Times New Roman"/>
          <w:b/>
          <w:u w:color="000000"/>
          <w:bdr w:val="nil"/>
          <w:lang w:eastAsia="it-IT"/>
        </w:rPr>
        <w:t>la deliberazione finale sulle offerte all’esito della gara avrà luogo entro il giorno successivo al suo termine</w:t>
      </w:r>
      <w:r w:rsidRPr="00CC7385">
        <w:rPr>
          <w:rFonts w:ascii="Times New Roman" w:eastAsia="Arial Unicode MS" w:hAnsi="Times New Roman"/>
          <w:u w:color="000000"/>
          <w:bdr w:val="nil"/>
          <w:lang w:eastAsia="it-IT"/>
        </w:rPr>
        <w:t>, prorogata se cadente di sabato o festivi al primo giorno non festivo.</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Helvetica 47 Light Condensed" w:eastAsia="Arial Unicode MS" w:hAnsi="Helvetica 47 Light Condensed" w:cs="Arial Unicode MS"/>
          <w:color w:val="000000"/>
          <w:u w:color="000000"/>
          <w:bdr w:val="nil"/>
          <w:lang w:eastAsia="it-IT"/>
        </w:rPr>
      </w:pPr>
      <w:r w:rsidRPr="00CC7385">
        <w:rPr>
          <w:rFonts w:ascii="Times New Roman" w:eastAsia="Arial Unicode MS" w:hAnsi="Times New Roman"/>
          <w:u w:color="000000"/>
          <w:bdr w:val="nil"/>
          <w:lang w:eastAsia="it-IT"/>
        </w:rPr>
        <w:t xml:space="preserve">Il bene verrà definitivamente aggiudicato dal professionista delegato referente della procedura, facendosi così luogo alla vendita,  a chi avrà effettuato l’offerta più alta, sulla base delle comunicazioni effettuate dal gestore della vendita telematica. </w:t>
      </w:r>
      <w:r w:rsidRPr="00CC7385">
        <w:rPr>
          <w:rFonts w:ascii="Helvetica 47 Light Condensed" w:eastAsia="Arial Unicode MS" w:hAnsi="Helvetica 47 Light Condensed" w:cs="Arial Unicode MS"/>
          <w:color w:val="000000"/>
          <w:u w:color="000000"/>
          <w:bdr w:val="nil"/>
          <w:lang w:eastAsia="it-IT"/>
        </w:rPr>
        <w:t xml:space="preserve">In difetto di offerte in aumento, il professionista delegato referente della procedura disporrà la vendita a favore del migliore offerente, salvo che il prezzo offerto sia inferiore al valore d’asta stabilito nell’avviso di vendita e vi siano istanze di assegnazione. </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Non verranno prese in considerazione offerte pervenute dopo la conclusione della gara.</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p>
    <w:p w:rsidR="00CC7385" w:rsidRPr="00CC7385" w:rsidRDefault="00CC7385" w:rsidP="00CC7385">
      <w:pPr>
        <w:widowControl w:val="0"/>
        <w:numPr>
          <w:ilvl w:val="0"/>
          <w:numId w:val="6"/>
        </w:numPr>
        <w:pBdr>
          <w:top w:val="nil"/>
          <w:left w:val="nil"/>
          <w:bottom w:val="nil"/>
          <w:right w:val="nil"/>
          <w:between w:val="nil"/>
          <w:bar w:val="nil"/>
        </w:pBdr>
        <w:suppressAutoHyphens/>
        <w:spacing w:before="0" w:line="240" w:lineRule="auto"/>
        <w:jc w:val="left"/>
        <w:rPr>
          <w:rFonts w:ascii="Times New Roman" w:eastAsia="Arial Unicode MS" w:hAnsi="Times New Roman"/>
          <w:u w:color="000000"/>
          <w:bdr w:val="nil"/>
          <w:lang w:eastAsia="it-IT"/>
        </w:rPr>
      </w:pPr>
      <w:r w:rsidRPr="00CC7385">
        <w:rPr>
          <w:rFonts w:ascii="Times New Roman" w:eastAsia="Arial Unicode MS" w:hAnsi="Times New Roman"/>
          <w:u w:val="single" w:color="000000"/>
          <w:bdr w:val="nil"/>
          <w:lang w:eastAsia="it-IT"/>
        </w:rPr>
        <w:lastRenderedPageBreak/>
        <w:t>OFFERTA PER PERSONA DA NOMINARE</w:t>
      </w:r>
      <w:r w:rsidRPr="00CC7385">
        <w:rPr>
          <w:rFonts w:ascii="Times New Roman" w:eastAsia="Arial Unicode MS" w:hAnsi="Times New Roman"/>
          <w:u w:color="000000"/>
          <w:bdr w:val="nil"/>
          <w:lang w:eastAsia="it-IT"/>
        </w:rPr>
        <w:t>:</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Nell’ipotesi in cui il procuratore legale, cioè avvocato, abbia effettuato l’offerta e sia rimasto aggiudicatario per persona da nominare, dovrà dichiarare al delegato nei tre giorni successivi alla vendita il nome della persona per la quale ha fatto l’offerta, depositando originale della  procura speciale notarile, ovvero copia autentica della procura generale, rilasciate in data non successiva alla vendita stessa, ovvero trasmettendogli via PEC detta documentazione in copia per immagine con attestazione di conformità. In mancanza, l’aggiudicazione diviene definitiva a nome del procuratore.</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p>
    <w:p w:rsidR="00CC7385" w:rsidRPr="00CC7385" w:rsidRDefault="00CC7385" w:rsidP="00CC7385">
      <w:pPr>
        <w:widowControl w:val="0"/>
        <w:numPr>
          <w:ilvl w:val="0"/>
          <w:numId w:val="6"/>
        </w:numPr>
        <w:pBdr>
          <w:top w:val="nil"/>
          <w:left w:val="nil"/>
          <w:bottom w:val="nil"/>
          <w:right w:val="nil"/>
          <w:between w:val="nil"/>
          <w:bar w:val="nil"/>
        </w:pBdr>
        <w:suppressAutoHyphens/>
        <w:spacing w:before="0" w:line="240" w:lineRule="auto"/>
        <w:jc w:val="left"/>
        <w:rPr>
          <w:rFonts w:ascii="Times New Roman" w:eastAsia="Arial Unicode MS" w:hAnsi="Times New Roman"/>
          <w:u w:val="single" w:color="000000"/>
          <w:bdr w:val="nil"/>
          <w:lang w:eastAsia="it-IT"/>
        </w:rPr>
      </w:pPr>
      <w:r w:rsidRPr="00CC7385">
        <w:rPr>
          <w:rFonts w:ascii="Times New Roman" w:eastAsia="Arial Unicode MS" w:hAnsi="Times New Roman"/>
          <w:u w:val="single" w:color="000000"/>
          <w:bdr w:val="nil"/>
          <w:lang w:eastAsia="it-IT"/>
        </w:rPr>
        <w:t>ISTANZA DI ASSEGNAZIONE CON RISERVA DI NOMINA DI UN TERZO (art. 590-</w:t>
      </w:r>
      <w:r w:rsidRPr="00CC7385">
        <w:rPr>
          <w:rFonts w:ascii="Times New Roman" w:eastAsia="Arial Unicode MS" w:hAnsi="Times New Roman"/>
          <w:i/>
          <w:u w:val="single" w:color="000000"/>
          <w:bdr w:val="nil"/>
          <w:lang w:eastAsia="it-IT"/>
        </w:rPr>
        <w:t>bis</w:t>
      </w:r>
      <w:r w:rsidRPr="00CC7385">
        <w:rPr>
          <w:rFonts w:ascii="Times New Roman" w:eastAsia="Arial Unicode MS" w:hAnsi="Times New Roman"/>
          <w:u w:val="single" w:color="000000"/>
          <w:bdr w:val="nil"/>
          <w:lang w:eastAsia="it-IT"/>
        </w:rPr>
        <w:t xml:space="preserve"> </w:t>
      </w:r>
      <w:proofErr w:type="spellStart"/>
      <w:r w:rsidRPr="00CC7385">
        <w:rPr>
          <w:rFonts w:ascii="Times New Roman" w:eastAsia="Arial Unicode MS" w:hAnsi="Times New Roman"/>
          <w:u w:val="single" w:color="000000"/>
          <w:bdr w:val="nil"/>
          <w:lang w:eastAsia="it-IT"/>
        </w:rPr>
        <w:t>c.p.c.</w:t>
      </w:r>
      <w:proofErr w:type="spellEnd"/>
      <w:r w:rsidRPr="00CC7385">
        <w:rPr>
          <w:rFonts w:ascii="Times New Roman" w:eastAsia="Arial Unicode MS" w:hAnsi="Times New Roman"/>
          <w:u w:val="single" w:color="000000"/>
          <w:bdr w:val="nil"/>
          <w:lang w:eastAsia="it-IT"/>
        </w:rPr>
        <w:t>):</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 </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p>
    <w:p w:rsidR="00CC7385" w:rsidRPr="00CC7385" w:rsidRDefault="00CC7385" w:rsidP="00CC7385">
      <w:pPr>
        <w:widowControl w:val="0"/>
        <w:numPr>
          <w:ilvl w:val="0"/>
          <w:numId w:val="6"/>
        </w:numPr>
        <w:pBdr>
          <w:top w:val="nil"/>
          <w:left w:val="nil"/>
          <w:bottom w:val="nil"/>
          <w:right w:val="nil"/>
          <w:between w:val="nil"/>
          <w:bar w:val="nil"/>
        </w:pBdr>
        <w:suppressAutoHyphens/>
        <w:spacing w:before="0" w:line="240" w:lineRule="auto"/>
        <w:jc w:val="left"/>
        <w:rPr>
          <w:rFonts w:ascii="Times New Roman" w:eastAsia="Arial Unicode MS" w:hAnsi="Times New Roman"/>
          <w:u w:color="000000"/>
          <w:bdr w:val="nil"/>
          <w:lang w:eastAsia="it-IT"/>
        </w:rPr>
      </w:pPr>
      <w:r w:rsidRPr="00CC7385">
        <w:rPr>
          <w:rFonts w:ascii="Times New Roman" w:eastAsia="Arial Unicode MS" w:hAnsi="Times New Roman"/>
          <w:u w:val="single" w:color="000000"/>
          <w:bdr w:val="nil"/>
          <w:lang w:eastAsia="it-IT"/>
        </w:rPr>
        <w:t>RESTITUZIONE DELLE CAUZIONI</w:t>
      </w:r>
      <w:r w:rsidRPr="00CC7385">
        <w:rPr>
          <w:rFonts w:ascii="Times New Roman" w:eastAsia="Arial Unicode MS" w:hAnsi="Times New Roman"/>
          <w:u w:color="000000"/>
          <w:bdr w:val="nil"/>
          <w:lang w:eastAsia="it-IT"/>
        </w:rPr>
        <w:t xml:space="preserve">: </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Il </w:t>
      </w:r>
      <w:r w:rsidRPr="00CC7385">
        <w:rPr>
          <w:rFonts w:ascii="Times New Roman" w:eastAsia="Arial Unicode MS" w:hAnsi="Times New Roman"/>
          <w:u w:val="single" w:color="000000"/>
          <w:bdr w:val="nil"/>
          <w:lang w:eastAsia="it-IT"/>
        </w:rPr>
        <w:t>delegato</w:t>
      </w:r>
      <w:r w:rsidRPr="00CC7385">
        <w:rPr>
          <w:rFonts w:ascii="Times New Roman" w:eastAsia="Arial Unicode MS" w:hAnsi="Times New Roman"/>
          <w:u w:color="000000"/>
          <w:bdr w:val="nil"/>
          <w:lang w:eastAsia="it-IT"/>
        </w:rPr>
        <w:t xml:space="preserve"> provvederà a restituire le cauzioni versate dagli </w:t>
      </w:r>
      <w:r w:rsidRPr="00CC7385">
        <w:rPr>
          <w:rFonts w:ascii="Times New Roman" w:eastAsia="Arial Unicode MS" w:hAnsi="Times New Roman"/>
          <w:u w:val="single" w:color="000000"/>
          <w:bdr w:val="nil"/>
          <w:lang w:eastAsia="it-IT"/>
        </w:rPr>
        <w:t>offerenti non resisi aggiudicatari</w:t>
      </w:r>
      <w:r w:rsidRPr="00CC7385">
        <w:rPr>
          <w:rFonts w:ascii="Times New Roman" w:eastAsia="Arial Unicode MS" w:hAnsi="Times New Roman"/>
          <w:u w:color="000000"/>
          <w:bdr w:val="nil"/>
          <w:lang w:eastAsia="it-IT"/>
        </w:rPr>
        <w:t xml:space="preserve"> dei beni venduti mediante bonifico sul conto corrente di provenienza (al netto di eventuali oneri bancari) da disporsi nel termine di 3 giorni lavorativi decorrente dalla deliberazione finale sulle offerte all’esito dei rilanci (ciò nel caso in cui l’offerente sia ammesso alla gara). </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Di converso, il delegato provvederà a trasferire l’importo versato </w:t>
      </w:r>
      <w:r w:rsidRPr="00CC7385">
        <w:rPr>
          <w:rFonts w:ascii="Times New Roman" w:eastAsia="Arial Unicode MS" w:hAnsi="Times New Roman"/>
          <w:u w:val="single" w:color="000000"/>
          <w:bdr w:val="nil"/>
          <w:lang w:eastAsia="it-IT"/>
        </w:rPr>
        <w:t>dall’offerente aggiudicatario</w:t>
      </w:r>
      <w:r w:rsidRPr="00CC7385">
        <w:rPr>
          <w:rFonts w:ascii="Times New Roman" w:eastAsia="Arial Unicode MS" w:hAnsi="Times New Roman"/>
          <w:u w:color="000000"/>
          <w:bdr w:val="nil"/>
          <w:lang w:eastAsia="it-IT"/>
        </w:rPr>
        <w:t>, a titolo di cauzione, sul conto aperto per il versamento del saldo prezzo, c.d. “conto saldo prezzo”.</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p>
    <w:p w:rsidR="00CC7385" w:rsidRPr="00CC7385" w:rsidRDefault="00CC7385" w:rsidP="00BA3FD0">
      <w:pPr>
        <w:widowControl w:val="0"/>
        <w:numPr>
          <w:ilvl w:val="0"/>
          <w:numId w:val="6"/>
        </w:numPr>
        <w:pBdr>
          <w:top w:val="nil"/>
          <w:left w:val="nil"/>
          <w:bottom w:val="nil"/>
          <w:right w:val="nil"/>
          <w:between w:val="nil"/>
          <w:bar w:val="nil"/>
        </w:pBdr>
        <w:suppressAutoHyphens/>
        <w:spacing w:before="0" w:line="240" w:lineRule="auto"/>
        <w:rPr>
          <w:rFonts w:ascii="Times New Roman" w:eastAsia="Arial Unicode MS" w:hAnsi="Times New Roman"/>
          <w:u w:color="000000"/>
          <w:bdr w:val="nil"/>
          <w:lang w:eastAsia="it-IT"/>
        </w:rPr>
      </w:pPr>
      <w:r w:rsidRPr="00CC7385">
        <w:rPr>
          <w:rFonts w:ascii="Times New Roman" w:eastAsia="Arial Unicode MS" w:hAnsi="Times New Roman"/>
          <w:u w:val="single" w:color="000000"/>
          <w:bdr w:val="nil"/>
          <w:lang w:eastAsia="it-IT"/>
        </w:rPr>
        <w:t>TERMINI PER IL SALDO PREZZO E PER IL PAGAMENTO DELLE SPESE SUCCESSIVE ALLA VENDITA</w:t>
      </w:r>
      <w:r w:rsidRPr="00CC7385">
        <w:rPr>
          <w:rFonts w:ascii="Times New Roman" w:eastAsia="Arial Unicode MS" w:hAnsi="Times New Roman"/>
          <w:u w:color="000000"/>
          <w:bdr w:val="nil"/>
          <w:lang w:eastAsia="it-IT"/>
        </w:rPr>
        <w:t xml:space="preserve">: </w:t>
      </w:r>
    </w:p>
    <w:p w:rsidR="00CC7385" w:rsidRPr="00CC7385" w:rsidRDefault="00CC7385" w:rsidP="00BA3FD0">
      <w:pPr>
        <w:widowControl w:val="0"/>
        <w:numPr>
          <w:ilvl w:val="0"/>
          <w:numId w:val="7"/>
        </w:numPr>
        <w:pBdr>
          <w:top w:val="nil"/>
          <w:left w:val="nil"/>
          <w:bottom w:val="nil"/>
          <w:right w:val="nil"/>
          <w:between w:val="nil"/>
          <w:bar w:val="nil"/>
        </w:pBdr>
        <w:suppressAutoHyphens/>
        <w:spacing w:before="0" w:line="240" w:lineRule="auto"/>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L’aggiudicatario dovrà versare, mediante bonifico bancario, il residuo prezzo sul “</w:t>
      </w:r>
      <w:r w:rsidRPr="00CC7385">
        <w:rPr>
          <w:rFonts w:ascii="Times New Roman" w:eastAsia="Arial Unicode MS" w:hAnsi="Times New Roman"/>
          <w:i/>
          <w:u w:color="000000"/>
          <w:bdr w:val="nil"/>
          <w:lang w:eastAsia="it-IT"/>
        </w:rPr>
        <w:t>conto saldo prezzo</w:t>
      </w:r>
      <w:r w:rsidRPr="00CC7385">
        <w:rPr>
          <w:rFonts w:ascii="Times New Roman" w:eastAsia="Arial Unicode MS" w:hAnsi="Times New Roman"/>
          <w:u w:color="000000"/>
          <w:bdr w:val="nil"/>
          <w:lang w:eastAsia="it-IT"/>
        </w:rPr>
        <w:t>” di pertinenza della procedura (detratto l’importo per  cauzione già versato) e dovrà versare sul “</w:t>
      </w:r>
      <w:r w:rsidRPr="00CC7385">
        <w:rPr>
          <w:rFonts w:ascii="Times New Roman" w:eastAsia="Arial Unicode MS" w:hAnsi="Times New Roman"/>
          <w:i/>
          <w:u w:color="000000"/>
          <w:bdr w:val="nil"/>
          <w:lang w:eastAsia="it-IT"/>
        </w:rPr>
        <w:t>conto spese vendita</w:t>
      </w:r>
      <w:r w:rsidRPr="00CC7385">
        <w:rPr>
          <w:rFonts w:ascii="Times New Roman" w:eastAsia="Arial Unicode MS" w:hAnsi="Times New Roman"/>
          <w:u w:color="000000"/>
          <w:bdr w:val="nil"/>
          <w:lang w:eastAsia="it-IT"/>
        </w:rPr>
        <w:t xml:space="preserve">” di pertinenza della procedura l’importo delle spese necessarie per il trasferimento (le relative coordinate bancarie saranno comunicate all’aggiudicatario a cura del delegato entro 20 giorni dall’aggiudicazione); </w:t>
      </w:r>
    </w:p>
    <w:p w:rsidR="00CC7385" w:rsidRPr="00CC7385" w:rsidRDefault="00CC7385" w:rsidP="00BA3FD0">
      <w:pPr>
        <w:widowControl w:val="0"/>
        <w:numPr>
          <w:ilvl w:val="0"/>
          <w:numId w:val="7"/>
        </w:numPr>
        <w:pBdr>
          <w:top w:val="nil"/>
          <w:left w:val="nil"/>
          <w:bottom w:val="nil"/>
          <w:right w:val="nil"/>
          <w:between w:val="nil"/>
          <w:bar w:val="nil"/>
        </w:pBdr>
        <w:suppressAutoHyphens/>
        <w:spacing w:before="0" w:line="240" w:lineRule="auto"/>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dall’art.2855 c.c., così come individuata dal delegato. L'eventuale somma residua dovrà essere versata con le modalità indicate sub punto a); l’aggiudicatario dovrà tempestivamente consegnare al delegato l’originale della quietanza rilasciata dall’istituto di credito;</w:t>
      </w:r>
    </w:p>
    <w:p w:rsidR="00CC7385" w:rsidRPr="00CC7385" w:rsidRDefault="00CC7385" w:rsidP="00BA3FD0">
      <w:pPr>
        <w:widowControl w:val="0"/>
        <w:numPr>
          <w:ilvl w:val="0"/>
          <w:numId w:val="7"/>
        </w:numPr>
        <w:pBdr>
          <w:top w:val="nil"/>
          <w:left w:val="nil"/>
          <w:bottom w:val="nil"/>
          <w:right w:val="nil"/>
          <w:between w:val="nil"/>
          <w:bar w:val="nil"/>
        </w:pBdr>
        <w:suppressAutoHyphens/>
        <w:spacing w:before="0" w:line="240" w:lineRule="auto"/>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il  </w:t>
      </w:r>
      <w:r w:rsidRPr="00CC7385">
        <w:rPr>
          <w:rFonts w:ascii="Times New Roman" w:eastAsia="Arial Unicode MS" w:hAnsi="Times New Roman"/>
          <w:b/>
          <w:u w:color="000000"/>
          <w:bdr w:val="nil"/>
          <w:lang w:eastAsia="it-IT"/>
        </w:rPr>
        <w:t>termine</w:t>
      </w:r>
      <w:r w:rsidRPr="00CC7385">
        <w:rPr>
          <w:rFonts w:ascii="Times New Roman" w:eastAsia="Arial Unicode MS" w:hAnsi="Times New Roman"/>
          <w:u w:color="000000"/>
          <w:bdr w:val="nil"/>
          <w:lang w:eastAsia="it-IT"/>
        </w:rPr>
        <w:t xml:space="preserve"> per il deposito, sia del versamento del saldo prezzo che degli oneri fiscali e tributari conseguenti all’acquisto del bene, è di </w:t>
      </w:r>
      <w:r w:rsidRPr="00CC7385">
        <w:rPr>
          <w:rFonts w:ascii="Times New Roman" w:eastAsia="Arial Unicode MS" w:hAnsi="Times New Roman"/>
          <w:b/>
          <w:u w:color="000000"/>
          <w:bdr w:val="nil"/>
          <w:lang w:eastAsia="it-IT"/>
        </w:rPr>
        <w:t>120 giorni dall’aggiudicazione, termine perentorio e improrogabile ma soggetto a sospensione nel periodo feriale;</w:t>
      </w:r>
      <w:r w:rsidRPr="00CC7385">
        <w:rPr>
          <w:rFonts w:ascii="Times New Roman" w:eastAsia="Arial Unicode MS" w:hAnsi="Times New Roman"/>
          <w:u w:color="000000"/>
          <w:bdr w:val="nil"/>
          <w:lang w:eastAsia="it-IT"/>
        </w:rPr>
        <w:t xml:space="preserve"> </w:t>
      </w:r>
    </w:p>
    <w:p w:rsidR="00CC7385" w:rsidRPr="00CC7385" w:rsidRDefault="00CC7385" w:rsidP="00BA3FD0">
      <w:pPr>
        <w:widowControl w:val="0"/>
        <w:numPr>
          <w:ilvl w:val="0"/>
          <w:numId w:val="7"/>
        </w:numPr>
        <w:pBdr>
          <w:top w:val="nil"/>
          <w:left w:val="nil"/>
          <w:bottom w:val="nil"/>
          <w:right w:val="nil"/>
          <w:between w:val="nil"/>
          <w:bar w:val="nil"/>
        </w:pBdr>
        <w:suppressAutoHyphens/>
        <w:spacing w:before="0" w:line="240" w:lineRule="auto"/>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il mancato versamento, entro il termine previsto, di quanto complessivamente dovuto (sia a titolo di saldo del prezzo, sia a titolo di spese successive alla vendita sopra indicate) comporterà la decadenza dall’aggiudicazione e la perdita della cauzione;</w:t>
      </w:r>
    </w:p>
    <w:p w:rsidR="00CC7385" w:rsidRPr="00CC7385" w:rsidRDefault="00CC7385" w:rsidP="00BA3FD0">
      <w:pPr>
        <w:widowControl w:val="0"/>
        <w:numPr>
          <w:ilvl w:val="0"/>
          <w:numId w:val="7"/>
        </w:numPr>
        <w:pBdr>
          <w:top w:val="nil"/>
          <w:left w:val="nil"/>
          <w:bottom w:val="nil"/>
          <w:right w:val="nil"/>
          <w:between w:val="nil"/>
          <w:bar w:val="nil"/>
        </w:pBdr>
        <w:suppressAutoHyphens/>
        <w:spacing w:before="0" w:line="240" w:lineRule="auto"/>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ai fini dell’art. 1193 c.c., è stabilito che qualunque somma versata sarà imputata prima alle spese di trasferimento e poi al residuo prezzo; </w:t>
      </w:r>
    </w:p>
    <w:p w:rsidR="00CC7385" w:rsidRPr="00CC7385" w:rsidRDefault="00CC7385" w:rsidP="00BA3FD0">
      <w:pPr>
        <w:widowControl w:val="0"/>
        <w:numPr>
          <w:ilvl w:val="0"/>
          <w:numId w:val="7"/>
        </w:numPr>
        <w:pBdr>
          <w:top w:val="nil"/>
          <w:left w:val="nil"/>
          <w:bottom w:val="nil"/>
          <w:right w:val="nil"/>
          <w:between w:val="nil"/>
          <w:bar w:val="nil"/>
        </w:pBdr>
        <w:suppressAutoHyphens/>
        <w:spacing w:before="0" w:line="240" w:lineRule="auto"/>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nello stesso termine di 120 giorni dovrà essere consegnata al professionista delegato la </w:t>
      </w:r>
      <w:r w:rsidRPr="00CC7385">
        <w:rPr>
          <w:rFonts w:ascii="Times New Roman" w:eastAsia="Arial Unicode MS" w:hAnsi="Times New Roman"/>
          <w:u w:color="000000"/>
          <w:bdr w:val="nil"/>
          <w:lang w:eastAsia="it-IT"/>
        </w:rPr>
        <w:lastRenderedPageBreak/>
        <w:t xml:space="preserve">ricevuta dell’avvenuta operazione a saldo; </w:t>
      </w:r>
    </w:p>
    <w:p w:rsidR="00CC7385" w:rsidRPr="00CC7385" w:rsidRDefault="00CC7385" w:rsidP="00BA3FD0">
      <w:pPr>
        <w:widowControl w:val="0"/>
        <w:numPr>
          <w:ilvl w:val="0"/>
          <w:numId w:val="7"/>
        </w:numPr>
        <w:pBdr>
          <w:top w:val="nil"/>
          <w:left w:val="nil"/>
          <w:bottom w:val="nil"/>
          <w:right w:val="nil"/>
          <w:between w:val="nil"/>
          <w:bar w:val="nil"/>
        </w:pBdr>
        <w:suppressAutoHyphens/>
        <w:spacing w:before="0" w:line="240" w:lineRule="auto"/>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in base a quanto disposto dal DM 227 del 2015 sono a carico dell’aggiudicatario o assegnatario la metà del compenso spettante al  delegato relativo alla fase di trasferimento della proprietà , nonché le relative spese generali e le spese effettivamente sostenute per l’esecuzione delle formalità di registrazione, trascrizione e voltura catastale;</w:t>
      </w:r>
    </w:p>
    <w:p w:rsidR="00CC7385" w:rsidRPr="00CC7385" w:rsidRDefault="00CC7385" w:rsidP="00BA3FD0">
      <w:pPr>
        <w:widowControl w:val="0"/>
        <w:numPr>
          <w:ilvl w:val="0"/>
          <w:numId w:val="7"/>
        </w:numPr>
        <w:pBdr>
          <w:top w:val="nil"/>
          <w:left w:val="nil"/>
          <w:bottom w:val="nil"/>
          <w:right w:val="nil"/>
          <w:between w:val="nil"/>
          <w:bar w:val="nil"/>
        </w:pBdr>
        <w:suppressAutoHyphens/>
        <w:spacing w:before="0" w:line="240" w:lineRule="auto"/>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l’aggiudicatario è tenuto altresì ad anticipare gli importi delle imposte di cancellazione delle formalità pregiudizievoli che saranno tempestivamente comunicate dal delegato successivamente all’aggiudicazione. Tali importi potranno essere recuperati dall’aggiudicatario in sede di progetto di distribuzione in via privilegiata ai sensi dell’art. 2770 co.2 c.c. </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p>
    <w:p w:rsidR="00CC7385" w:rsidRPr="00CC7385" w:rsidRDefault="00CC7385" w:rsidP="00CC7385">
      <w:pPr>
        <w:widowControl w:val="0"/>
        <w:numPr>
          <w:ilvl w:val="0"/>
          <w:numId w:val="6"/>
        </w:numPr>
        <w:pBdr>
          <w:top w:val="nil"/>
          <w:left w:val="nil"/>
          <w:bottom w:val="nil"/>
          <w:right w:val="nil"/>
          <w:between w:val="nil"/>
          <w:bar w:val="nil"/>
        </w:pBdr>
        <w:suppressAutoHyphens/>
        <w:spacing w:before="0" w:line="240" w:lineRule="auto"/>
        <w:jc w:val="left"/>
        <w:rPr>
          <w:rFonts w:ascii="Helvetica 47 Light Condensed" w:eastAsia="Arial Unicode MS" w:hAnsi="Helvetica 47 Light Condensed" w:cs="Arial Unicode MS"/>
          <w:color w:val="000000"/>
          <w:u w:color="000000"/>
          <w:bdr w:val="nil"/>
          <w:lang w:eastAsia="it-IT"/>
        </w:rPr>
      </w:pPr>
      <w:r w:rsidRPr="00CC7385">
        <w:rPr>
          <w:rFonts w:ascii="Times New Roman" w:eastAsia="Arial Unicode MS" w:hAnsi="Times New Roman"/>
          <w:u w:val="single" w:color="000000"/>
          <w:bdr w:val="nil"/>
          <w:lang w:eastAsia="it-IT"/>
        </w:rPr>
        <w:t>PAGAMENTO DEL PREZZO MEDIANTE MUTUO IPOTECARIO:</w:t>
      </w:r>
      <w:r w:rsidRPr="00CC7385">
        <w:rPr>
          <w:rFonts w:ascii="Helvetica 47 Light Condensed" w:eastAsia="Arial Unicode MS" w:hAnsi="Helvetica 47 Light Condensed" w:cs="Arial Unicode MS"/>
          <w:color w:val="000000"/>
          <w:u w:color="000000"/>
          <w:bdr w:val="nil"/>
          <w:lang w:eastAsia="it-IT"/>
        </w:rPr>
        <w:t xml:space="preserve"> </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Qualora l’aggiudicatario, per il pagamento del saldo prezzo, faccia ricorso ad un contratto bancario di finanziamento con concessione di ipoteca di primo grado sull’immobile acquistato, le somme dovranno essere erogate nel termine fissato per il versamento del saldo prezzo, direttamente dall’istituto di credito mutuante con le modalità indicate dal delegato mediante bonifico sul conto corrente di pertinenza della procedura esecutiva, anche nell’ipotesi di cui al punto precedente. L’aggiudicatario dovrà quindi consegnare al delegato, l’atto di assenso ad iscrizione di ipoteca con la relativa nota di iscrizione e ricevuta di avvenuta registrazione dell’atto. Contestualmente alla presentazione del decreto sottoscritto per la trascrizione, il delegato presenterà al Conservatore dei Registri Immobiliari anche la nota di iscrizione di ipoteca. Conformemente a quanto previsto dall’art. 585, ultimo comma, </w:t>
      </w:r>
      <w:proofErr w:type="spellStart"/>
      <w:r w:rsidRPr="00CC7385">
        <w:rPr>
          <w:rFonts w:ascii="Times New Roman" w:eastAsia="Arial Unicode MS" w:hAnsi="Times New Roman"/>
          <w:u w:color="000000"/>
          <w:bdr w:val="nil"/>
          <w:lang w:eastAsia="it-IT"/>
        </w:rPr>
        <w:t>c.p.c.</w:t>
      </w:r>
      <w:proofErr w:type="spellEnd"/>
      <w:r w:rsidRPr="00CC7385">
        <w:rPr>
          <w:rFonts w:ascii="Times New Roman" w:eastAsia="Arial Unicode MS" w:hAnsi="Times New Roman"/>
          <w:u w:color="000000"/>
          <w:bdr w:val="nil"/>
          <w:lang w:eastAsia="it-IT"/>
        </w:rPr>
        <w:t>, il delegato nel predisporre la minuta del decreto di trasferimento da sottoporre alla firma del Giudice dell’esecuzione inserirà la seguente dizione: “</w:t>
      </w:r>
      <w:r w:rsidRPr="00CC7385">
        <w:rPr>
          <w:rFonts w:ascii="Times New Roman" w:eastAsia="Arial Unicode MS" w:hAnsi="Times New Roman"/>
          <w:iCs/>
          <w:u w:color="000000"/>
          <w:bdr w:val="nil"/>
          <w:lang w:eastAsia="it-IT"/>
        </w:rPr>
        <w:t xml:space="preserve">rilevato che il pagamento di parte del prezzo relativo al trasferimento del bene oggetto del presente decreto è avvenuto mediante erogazione della somma di €***** da parte di **** a fronte del contratto di mutuo a rogito **** del **** rep.*** e che le parti mutuante e mutuataria hanno espresso il consenso all’iscrizione di ipoteca di primo grado a garanzia del rimborso del predetto finanziamento, si rende noto che, conformemente a quanto disposto dall’art.585 </w:t>
      </w:r>
      <w:proofErr w:type="spellStart"/>
      <w:r w:rsidRPr="00CC7385">
        <w:rPr>
          <w:rFonts w:ascii="Times New Roman" w:eastAsia="Arial Unicode MS" w:hAnsi="Times New Roman"/>
          <w:iCs/>
          <w:u w:color="000000"/>
          <w:bdr w:val="nil"/>
          <w:lang w:eastAsia="it-IT"/>
        </w:rPr>
        <w:t>c.p.c.</w:t>
      </w:r>
      <w:proofErr w:type="spellEnd"/>
      <w:r w:rsidRPr="00CC7385">
        <w:rPr>
          <w:rFonts w:ascii="Times New Roman" w:eastAsia="Arial Unicode MS" w:hAnsi="Times New Roman"/>
          <w:iCs/>
          <w:u w:color="000000"/>
          <w:bdr w:val="nil"/>
          <w:lang w:eastAsia="it-IT"/>
        </w:rPr>
        <w:t>, è fatto divieto al Conservatore dei RR.II. di trascrivere il presente decreto se non unitamente all’iscrizione dell’ipoteca di cui all’allegata nota</w:t>
      </w:r>
      <w:r w:rsidRPr="00CC7385">
        <w:rPr>
          <w:rFonts w:ascii="Times New Roman" w:eastAsia="Arial Unicode MS" w:hAnsi="Times New Roman"/>
          <w:i/>
          <w:iCs/>
          <w:u w:color="000000"/>
          <w:bdr w:val="nil"/>
          <w:lang w:eastAsia="it-IT"/>
        </w:rPr>
        <w:t>”</w:t>
      </w:r>
      <w:r w:rsidRPr="00CC7385">
        <w:rPr>
          <w:rFonts w:ascii="Times New Roman" w:eastAsia="Arial Unicode MS" w:hAnsi="Times New Roman"/>
          <w:u w:color="000000"/>
          <w:bdr w:val="nil"/>
          <w:lang w:eastAsia="it-IT"/>
        </w:rPr>
        <w:t>. In caso di revoca dell’aggiudicazione, e sempre che l’Istituto mutuante ne abbia fatto espressa richiesta con atto ritualmente depositato in cancelleria e trasmesso in copia al delegato, le somme erogate potranno essere restituite direttamente all’Istituto di credito senza aggravio di spese per la procedura.</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p>
    <w:p w:rsidR="00CC7385" w:rsidRPr="00CC7385" w:rsidRDefault="00CC7385" w:rsidP="00CC7385">
      <w:pPr>
        <w:widowControl w:val="0"/>
        <w:numPr>
          <w:ilvl w:val="0"/>
          <w:numId w:val="6"/>
        </w:numPr>
        <w:pBdr>
          <w:top w:val="nil"/>
          <w:left w:val="nil"/>
          <w:bottom w:val="nil"/>
          <w:right w:val="nil"/>
          <w:between w:val="nil"/>
          <w:bar w:val="nil"/>
        </w:pBdr>
        <w:suppressAutoHyphens/>
        <w:spacing w:before="0" w:line="240" w:lineRule="auto"/>
        <w:jc w:val="left"/>
        <w:rPr>
          <w:rFonts w:ascii="Times New Roman" w:eastAsia="Arial Unicode MS" w:hAnsi="Times New Roman"/>
          <w:u w:val="single" w:color="000000"/>
          <w:bdr w:val="nil"/>
          <w:lang w:eastAsia="it-IT"/>
        </w:rPr>
      </w:pPr>
      <w:r w:rsidRPr="00CC7385">
        <w:rPr>
          <w:rFonts w:ascii="Times New Roman" w:eastAsia="Arial Unicode MS" w:hAnsi="Times New Roman"/>
          <w:u w:val="single" w:color="000000"/>
          <w:bdr w:val="nil"/>
          <w:lang w:eastAsia="it-IT"/>
        </w:rPr>
        <w:t>MALFUNZIONAMENTO DEI SERVIZI INFORMATICI:</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In caso di mancato funzionamento dei servizi informatici del dominio giustizia trova applicazione la previsione di cui all’art.15 del Decreto del Ministro della Giustizia n. 32 del 26 febbraio 2015.</w:t>
      </w:r>
    </w:p>
    <w:p w:rsidR="00CC7385" w:rsidRPr="00CC7385" w:rsidRDefault="00CC7385" w:rsidP="00CC7385">
      <w:pPr>
        <w:widowControl w:val="0"/>
        <w:pBdr>
          <w:top w:val="nil"/>
          <w:left w:val="nil"/>
          <w:bottom w:val="nil"/>
          <w:right w:val="nil"/>
          <w:between w:val="nil"/>
          <w:bar w:val="nil"/>
        </w:pBdr>
        <w:spacing w:before="0" w:line="240" w:lineRule="auto"/>
        <w:ind w:left="720" w:firstLine="0"/>
        <w:rPr>
          <w:rFonts w:ascii="Times New Roman" w:eastAsia="Arial Unicode MS" w:hAnsi="Times New Roman"/>
          <w:u w:color="000000"/>
          <w:bdr w:val="nil"/>
          <w:lang w:eastAsia="it-IT"/>
        </w:rPr>
      </w:pPr>
    </w:p>
    <w:p w:rsidR="00CC7385" w:rsidRPr="00CC7385" w:rsidRDefault="00CC7385" w:rsidP="00CC7385">
      <w:pPr>
        <w:widowControl w:val="0"/>
        <w:numPr>
          <w:ilvl w:val="0"/>
          <w:numId w:val="6"/>
        </w:numPr>
        <w:pBdr>
          <w:top w:val="nil"/>
          <w:left w:val="nil"/>
          <w:bottom w:val="nil"/>
          <w:right w:val="nil"/>
          <w:between w:val="nil"/>
          <w:bar w:val="nil"/>
        </w:pBdr>
        <w:suppressAutoHyphens/>
        <w:spacing w:before="0" w:line="240" w:lineRule="auto"/>
        <w:jc w:val="left"/>
        <w:rPr>
          <w:rFonts w:ascii="Times New Roman" w:eastAsia="Arial Unicode MS" w:hAnsi="Times New Roman"/>
          <w:u w:color="000000"/>
          <w:bdr w:val="nil"/>
          <w:lang w:eastAsia="it-IT"/>
        </w:rPr>
      </w:pPr>
      <w:r w:rsidRPr="00CC7385">
        <w:rPr>
          <w:rFonts w:ascii="Times New Roman" w:eastAsia="Arial Unicode MS" w:hAnsi="Times New Roman"/>
          <w:u w:val="single" w:color="000000"/>
          <w:bdr w:val="nil"/>
          <w:lang w:eastAsia="it-IT"/>
        </w:rPr>
        <w:t>ALTRE ATTIVITA’</w:t>
      </w:r>
      <w:r w:rsidRPr="00CC7385">
        <w:rPr>
          <w:rFonts w:ascii="Times New Roman" w:eastAsia="Arial Unicode MS" w:hAnsi="Times New Roman"/>
          <w:u w:color="000000"/>
          <w:bdr w:val="nil"/>
          <w:lang w:eastAsia="it-IT"/>
        </w:rPr>
        <w:t>:</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Tutte le ulteriori attività inerenti alla vendita che debbono essere compiute in Cancelleria o davanti al Giudice dell’Esecuzione o dal Cancelliere o dal Giudice dell’Esecuzione dovranno essere effettuate dal professionista delegato presso il proprio studio (</w:t>
      </w:r>
      <w:r w:rsidRPr="00CC7385">
        <w:rPr>
          <w:rFonts w:ascii="Times New Roman" w:eastAsia="Arial Unicode MS" w:hAnsi="Times New Roman"/>
          <w:b/>
          <w:u w:color="000000"/>
          <w:bdr w:val="nil"/>
          <w:lang w:eastAsia="it-IT"/>
        </w:rPr>
        <w:t>ad eccezione dell’apertura delle buste telematiche</w:t>
      </w:r>
      <w:r w:rsidRPr="00CC7385">
        <w:rPr>
          <w:rFonts w:ascii="Times New Roman" w:eastAsia="Arial Unicode MS" w:hAnsi="Times New Roman"/>
          <w:u w:color="000000"/>
          <w:bdr w:val="nil"/>
          <w:lang w:eastAsia="it-IT"/>
        </w:rPr>
        <w:t>), e ogni ulteriore informazione potrà essere richiesta dagli interessati allo stesso custode/delegato.</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p>
    <w:p w:rsidR="00CC7385" w:rsidRPr="00CC7385" w:rsidRDefault="00CC7385" w:rsidP="00CC7385">
      <w:pPr>
        <w:widowControl w:val="0"/>
        <w:numPr>
          <w:ilvl w:val="0"/>
          <w:numId w:val="6"/>
        </w:numPr>
        <w:pBdr>
          <w:top w:val="nil"/>
          <w:left w:val="nil"/>
          <w:bottom w:val="nil"/>
          <w:right w:val="nil"/>
          <w:between w:val="nil"/>
          <w:bar w:val="nil"/>
        </w:pBdr>
        <w:suppressAutoHyphens/>
        <w:spacing w:before="0" w:line="240" w:lineRule="auto"/>
        <w:jc w:val="left"/>
        <w:rPr>
          <w:rFonts w:ascii="Helvetica 47 Light Condensed" w:eastAsia="Arial Unicode MS" w:hAnsi="Helvetica 47 Light Condensed" w:cs="Arial Unicode MS"/>
          <w:color w:val="000000"/>
          <w:u w:val="single" w:color="000000"/>
          <w:bdr w:val="nil"/>
          <w:lang w:eastAsia="it-IT"/>
        </w:rPr>
      </w:pPr>
      <w:r w:rsidRPr="00CC7385">
        <w:rPr>
          <w:rFonts w:ascii="Helvetica 47 Light Condensed" w:eastAsia="Arial Unicode MS" w:hAnsi="Helvetica 47 Light Condensed" w:cs="Arial Unicode MS"/>
          <w:color w:val="000000"/>
          <w:u w:val="single" w:color="000000"/>
          <w:bdr w:val="nil"/>
          <w:lang w:eastAsia="it-IT"/>
        </w:rPr>
        <w:t xml:space="preserve">INFORMAZIONI PER I POTENZIALI OFFERENTI: </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I potenziali offerenti possono ottenere delucidazioni sulle modalità di partecipazione alla vendita telematica dal custode/delegato e, negli orari di apertura previsti, allo Sportello Informativo del Gestore della Vendita Telematica presso il Tribunale di Rieti, nonché assistenza per la compilazione ed il deposito della offerta da parte del Gestore incaricato della vendita secondo quanto indicato nel relativo portale.</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 xml:space="preserve">Si evidenzia che le richieste di visita devono essere prenotate tramite il portale delle vendite </w:t>
      </w:r>
      <w:r w:rsidRPr="00CC7385">
        <w:rPr>
          <w:rFonts w:ascii="Times New Roman" w:eastAsia="Arial Unicode MS" w:hAnsi="Times New Roman"/>
          <w:u w:color="000000"/>
          <w:bdr w:val="nil"/>
          <w:lang w:eastAsia="it-IT"/>
        </w:rPr>
        <w:lastRenderedPageBreak/>
        <w:t>pubbliche.</w:t>
      </w:r>
    </w:p>
    <w:p w:rsidR="00CC7385" w:rsidRPr="00CC7385" w:rsidRDefault="00CC7385" w:rsidP="00CC7385">
      <w:pPr>
        <w:widowControl w:val="0"/>
        <w:pBdr>
          <w:top w:val="nil"/>
          <w:left w:val="nil"/>
          <w:bottom w:val="nil"/>
          <w:right w:val="nil"/>
          <w:between w:val="nil"/>
          <w:bar w:val="nil"/>
        </w:pBdr>
        <w:spacing w:before="0" w:line="240" w:lineRule="auto"/>
        <w:ind w:firstLine="0"/>
        <w:rPr>
          <w:rFonts w:ascii="Times New Roman" w:eastAsia="Arial Unicode MS" w:hAnsi="Times New Roman"/>
          <w:u w:color="000000"/>
          <w:bdr w:val="nil"/>
          <w:lang w:eastAsia="it-IT"/>
        </w:rPr>
      </w:pPr>
    </w:p>
    <w:p w:rsidR="00CC7385" w:rsidRPr="00CC7385" w:rsidRDefault="00CC7385" w:rsidP="00CC7385">
      <w:pPr>
        <w:widowControl w:val="0"/>
        <w:pBdr>
          <w:top w:val="nil"/>
          <w:left w:val="nil"/>
          <w:bottom w:val="nil"/>
          <w:right w:val="nil"/>
          <w:between w:val="nil"/>
          <w:bar w:val="nil"/>
        </w:pBdr>
        <w:spacing w:before="0" w:line="240" w:lineRule="auto"/>
        <w:ind w:firstLine="0"/>
        <w:jc w:val="center"/>
        <w:rPr>
          <w:rFonts w:ascii="Times New Roman" w:eastAsia="Arial Unicode MS" w:hAnsi="Times New Roman"/>
          <w:u w:color="000000"/>
          <w:bdr w:val="nil"/>
          <w:lang w:eastAsia="it-IT"/>
        </w:rPr>
      </w:pPr>
      <w:r w:rsidRPr="00CC7385">
        <w:rPr>
          <w:rFonts w:ascii="Times New Roman" w:eastAsia="Arial Unicode MS" w:hAnsi="Times New Roman"/>
          <w:u w:color="000000"/>
          <w:bdr w:val="nil"/>
          <w:lang w:eastAsia="it-IT"/>
        </w:rPr>
        <w:t>***</w:t>
      </w:r>
    </w:p>
    <w:p w:rsidR="00CC7385" w:rsidRPr="00CC7385" w:rsidRDefault="00CC7385" w:rsidP="00CC7385">
      <w:pPr>
        <w:widowControl w:val="0"/>
        <w:suppressAutoHyphens/>
        <w:spacing w:before="0" w:line="240" w:lineRule="auto"/>
        <w:ind w:firstLine="0"/>
        <w:jc w:val="center"/>
        <w:rPr>
          <w:rFonts w:ascii="Times New Roman" w:eastAsia="Arial Unicode MS" w:hAnsi="Times New Roman"/>
          <w:b/>
          <w:lang w:eastAsia="it-IT"/>
        </w:rPr>
      </w:pPr>
      <w:r w:rsidRPr="00CC7385">
        <w:rPr>
          <w:rFonts w:ascii="Times New Roman" w:eastAsia="Arial Unicode MS" w:hAnsi="Times New Roman"/>
          <w:b/>
          <w:lang w:eastAsia="it-IT"/>
        </w:rPr>
        <w:t>[B]</w:t>
      </w:r>
    </w:p>
    <w:p w:rsidR="00CC7385" w:rsidRPr="00CC7385" w:rsidRDefault="00CC7385" w:rsidP="00CC7385">
      <w:pPr>
        <w:widowControl w:val="0"/>
        <w:suppressAutoHyphens/>
        <w:spacing w:before="0" w:line="240" w:lineRule="auto"/>
        <w:ind w:firstLine="0"/>
        <w:jc w:val="center"/>
        <w:rPr>
          <w:rFonts w:ascii="Times New Roman" w:eastAsia="Arial Unicode MS" w:hAnsi="Times New Roman"/>
          <w:b/>
          <w:lang w:eastAsia="it-IT"/>
        </w:rPr>
      </w:pPr>
      <w:r w:rsidRPr="00CC7385">
        <w:rPr>
          <w:rFonts w:ascii="Times New Roman" w:eastAsia="Arial Unicode MS" w:hAnsi="Times New Roman"/>
          <w:b/>
          <w:lang w:eastAsia="it-IT"/>
        </w:rPr>
        <w:t>ALTRE DISPOSIZIONI DI CARATTERE GENERALE</w:t>
      </w:r>
    </w:p>
    <w:p w:rsidR="00CC7385" w:rsidRPr="00CC7385" w:rsidRDefault="00CC7385" w:rsidP="00CC7385">
      <w:pPr>
        <w:widowControl w:val="0"/>
        <w:suppressAutoHyphens/>
        <w:spacing w:before="0" w:line="240" w:lineRule="auto"/>
        <w:ind w:firstLine="0"/>
        <w:jc w:val="center"/>
        <w:rPr>
          <w:rFonts w:ascii="Times New Roman" w:eastAsia="Arial Unicode MS" w:hAnsi="Times New Roman"/>
          <w:b/>
          <w:lang w:eastAsia="it-IT"/>
        </w:rPr>
      </w:pP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r w:rsidRPr="00CC7385">
        <w:rPr>
          <w:rFonts w:ascii="Times New Roman" w:eastAsia="Arial Unicode MS" w:hAnsi="Times New Roman"/>
          <w:u w:val="single"/>
          <w:lang w:eastAsia="it-IT"/>
        </w:rPr>
        <w:t>RENDE NOTO</w:t>
      </w:r>
      <w:r w:rsidRPr="00CC7385">
        <w:rPr>
          <w:rFonts w:ascii="Times New Roman" w:eastAsia="Arial Unicode MS" w:hAnsi="Times New Roman"/>
          <w:lang w:eastAsia="it-IT"/>
        </w:rPr>
        <w:t>:</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p>
    <w:p w:rsidR="00CC7385" w:rsidRPr="00CC7385" w:rsidRDefault="00CC7385" w:rsidP="00BA3FD0">
      <w:pPr>
        <w:widowControl w:val="0"/>
        <w:numPr>
          <w:ilvl w:val="0"/>
          <w:numId w:val="8"/>
        </w:numPr>
        <w:suppressAutoHyphens/>
        <w:spacing w:before="0" w:line="240" w:lineRule="auto"/>
        <w:rPr>
          <w:rFonts w:ascii="Times New Roman" w:eastAsia="Arial Unicode MS" w:hAnsi="Times New Roman"/>
          <w:u w:color="000000"/>
          <w:lang w:eastAsia="it-IT"/>
        </w:rPr>
      </w:pPr>
      <w:r w:rsidRPr="00CC7385">
        <w:rPr>
          <w:rFonts w:ascii="Times New Roman" w:eastAsia="Arial Unicode MS" w:hAnsi="Times New Roman"/>
          <w:u w:color="000000"/>
          <w:lang w:eastAsia="it-IT"/>
        </w:rPr>
        <w:t>che il prezzo del lotto è al netto di imposte e tasse di trasferimento a carico dell’aggiudicatario, con precisazione che ove l’apposito deposito in conto spese fosse incapiente, l’aggiudicatario medesimo sarà tenuto alle relative integrazioni;</w:t>
      </w:r>
    </w:p>
    <w:p w:rsidR="00CC7385" w:rsidRPr="00CC7385" w:rsidRDefault="00CC7385" w:rsidP="00BA3FD0">
      <w:pPr>
        <w:widowControl w:val="0"/>
        <w:numPr>
          <w:ilvl w:val="0"/>
          <w:numId w:val="8"/>
        </w:numPr>
        <w:suppressAutoHyphens/>
        <w:spacing w:before="0" w:line="240" w:lineRule="auto"/>
        <w:rPr>
          <w:rFonts w:ascii="Times New Roman" w:eastAsia="Arial Unicode MS" w:hAnsi="Times New Roman"/>
          <w:u w:color="000000"/>
          <w:lang w:eastAsia="it-IT"/>
        </w:rPr>
      </w:pPr>
      <w:r w:rsidRPr="00CC7385">
        <w:rPr>
          <w:rFonts w:ascii="Times New Roman" w:eastAsia="Arial Unicode MS" w:hAnsi="Times New Roman"/>
          <w:u w:color="000000"/>
          <w:lang w:eastAsia="it-IT"/>
        </w:rPr>
        <w:t xml:space="preserve">che la vendita avviene nello stato di fatto e di diritto in cui i beni si trovano (anche in relazione al testo unico di cui al decreto del Presidente della Repubblica 6 giugno 2001, n. 380) con tutte le eventuali pertinenze, accessioni, ragioni ed azioni, servitù attive e passive e, in definitiva, nella consistenza indicata nella perizia redatta dallo stimatore che deve intendersi qui per intero richiamata e trascritta. </w:t>
      </w:r>
    </w:p>
    <w:p w:rsidR="00CC7385" w:rsidRPr="00CC7385" w:rsidRDefault="00CC7385" w:rsidP="00BA3FD0">
      <w:pPr>
        <w:widowControl w:val="0"/>
        <w:numPr>
          <w:ilvl w:val="0"/>
          <w:numId w:val="8"/>
        </w:numPr>
        <w:suppressAutoHyphens/>
        <w:spacing w:before="0" w:line="240" w:lineRule="auto"/>
        <w:rPr>
          <w:rFonts w:ascii="Times New Roman" w:eastAsia="Arial Unicode MS" w:hAnsi="Times New Roman"/>
          <w:u w:color="000000"/>
          <w:lang w:eastAsia="it-IT"/>
        </w:rPr>
      </w:pPr>
      <w:r w:rsidRPr="00CC7385">
        <w:rPr>
          <w:rFonts w:ascii="Times New Roman" w:eastAsia="Arial Unicode MS" w:hAnsi="Times New Roman"/>
          <w:u w:color="000000"/>
          <w:lang w:eastAsia="it-IT"/>
        </w:rPr>
        <w:t>che la vendita è a corpo e non a misura. Eventuali differenze di misura non potranno dar luogo ad alcun risarcimento, indennità o riduzione del prezzo;</w:t>
      </w:r>
    </w:p>
    <w:p w:rsidR="00CC7385" w:rsidRPr="00CC7385" w:rsidRDefault="00CC7385" w:rsidP="00BA3FD0">
      <w:pPr>
        <w:widowControl w:val="0"/>
        <w:numPr>
          <w:ilvl w:val="0"/>
          <w:numId w:val="8"/>
        </w:numPr>
        <w:suppressAutoHyphens/>
        <w:spacing w:before="0" w:line="240" w:lineRule="auto"/>
        <w:rPr>
          <w:rFonts w:ascii="Times New Roman" w:eastAsia="Arial Unicode MS" w:hAnsi="Times New Roman"/>
          <w:u w:color="000000"/>
          <w:lang w:eastAsia="it-IT"/>
        </w:rPr>
      </w:pPr>
      <w:r w:rsidRPr="00CC7385">
        <w:rPr>
          <w:rFonts w:ascii="Times New Roman" w:eastAsia="Arial Unicode MS" w:hAnsi="Times New Roman"/>
          <w:u w:color="000000"/>
          <w:lang w:eastAsia="it-IT"/>
        </w:rPr>
        <w:t>che la vendita forzata non è soggetta alle norme concernenti la garanzia per vizi o mancanza di qualità, né potrà essere revocata per alcun motivo: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w:t>
      </w:r>
    </w:p>
    <w:p w:rsidR="00CC7385" w:rsidRPr="00CC7385" w:rsidRDefault="00CC7385" w:rsidP="00BA3FD0">
      <w:pPr>
        <w:widowControl w:val="0"/>
        <w:numPr>
          <w:ilvl w:val="0"/>
          <w:numId w:val="8"/>
        </w:numPr>
        <w:suppressAutoHyphens/>
        <w:spacing w:before="0" w:line="240" w:lineRule="auto"/>
        <w:rPr>
          <w:rFonts w:ascii="Times New Roman" w:eastAsia="Arial Unicode MS" w:hAnsi="Times New Roman"/>
          <w:u w:color="000000"/>
          <w:lang w:eastAsia="it-IT"/>
        </w:rPr>
      </w:pPr>
      <w:r w:rsidRPr="00CC7385">
        <w:rPr>
          <w:rFonts w:ascii="Times New Roman" w:eastAsia="Arial Unicode MS" w:hAnsi="Times New Roman"/>
          <w:u w:color="000000"/>
          <w:lang w:eastAsia="it-IT"/>
        </w:rPr>
        <w:t>che per gli immobili realizzati in violazione della normativa urbanistico edilizia – rispetto alle quasi si rimanda integralmente alla perizia di stima - l’aggiudicatario, potrà ricorrere, ove consentito, alla disciplina dell’art.40 della legge 28 febbraio 1985, n.47 come integrato e modificato dall’art.46 del D.P.R. 6 giugno 2001, n.380, purché presenti domanda di concessione o permesso in sanatoria entro 120 giorni dalla notifica del decreto di trasferimento;</w:t>
      </w:r>
    </w:p>
    <w:p w:rsidR="00CC7385" w:rsidRPr="00CC7385" w:rsidRDefault="00CC7385" w:rsidP="00BA3FD0">
      <w:pPr>
        <w:widowControl w:val="0"/>
        <w:numPr>
          <w:ilvl w:val="0"/>
          <w:numId w:val="8"/>
        </w:numPr>
        <w:suppressAutoHyphens/>
        <w:spacing w:before="0" w:line="240" w:lineRule="auto"/>
        <w:rPr>
          <w:rFonts w:ascii="Times New Roman" w:eastAsia="Arial Unicode MS" w:hAnsi="Times New Roman"/>
          <w:u w:color="000000"/>
          <w:lang w:eastAsia="it-IT"/>
        </w:rPr>
      </w:pPr>
      <w:r w:rsidRPr="00CC7385">
        <w:rPr>
          <w:rFonts w:ascii="Times New Roman" w:eastAsia="Arial Unicode MS" w:hAnsi="Times New Roman"/>
          <w:u w:color="000000"/>
          <w:lang w:eastAsia="it-IT"/>
        </w:rPr>
        <w:t xml:space="preserve">che l’aggiudicatario, ove in possesso dei requisiti di legge, potrà usufruire delle agevolazioni sulle imposte per la prima casa, previa formale dichiarazione sostitutiva di atto notorio da inviare al delegato non appena richiesta; </w:t>
      </w:r>
    </w:p>
    <w:p w:rsidR="00CC7385" w:rsidRPr="00CC7385" w:rsidRDefault="00CC7385" w:rsidP="00BA3FD0">
      <w:pPr>
        <w:widowControl w:val="0"/>
        <w:numPr>
          <w:ilvl w:val="0"/>
          <w:numId w:val="8"/>
        </w:numPr>
        <w:suppressAutoHyphens/>
        <w:spacing w:before="0" w:line="240" w:lineRule="auto"/>
        <w:rPr>
          <w:rFonts w:ascii="Times New Roman" w:eastAsia="Arial Unicode MS" w:hAnsi="Times New Roman"/>
          <w:u w:color="000000"/>
          <w:lang w:eastAsia="it-IT"/>
        </w:rPr>
      </w:pPr>
      <w:r w:rsidRPr="00CC7385">
        <w:rPr>
          <w:rFonts w:ascii="Times New Roman" w:eastAsia="Arial Unicode MS" w:hAnsi="Times New Roman"/>
          <w:u w:color="000000"/>
          <w:lang w:eastAsia="it-IT"/>
        </w:rPr>
        <w:t>che l’immobile viene venduto libero da iscrizioni ipotecarie e da trascrizioni di pignoramenti e sequestri conservativi che saranno cancellate a cura e spese della procedura;</w:t>
      </w:r>
    </w:p>
    <w:p w:rsidR="00CC7385" w:rsidRPr="00CC7385" w:rsidRDefault="00CC7385" w:rsidP="00BA3FD0">
      <w:pPr>
        <w:widowControl w:val="0"/>
        <w:numPr>
          <w:ilvl w:val="0"/>
          <w:numId w:val="8"/>
        </w:numPr>
        <w:suppressAutoHyphens/>
        <w:spacing w:before="0" w:line="240" w:lineRule="auto"/>
        <w:rPr>
          <w:rFonts w:ascii="Times New Roman" w:eastAsia="Arial Unicode MS" w:hAnsi="Times New Roman"/>
          <w:u w:color="000000"/>
          <w:lang w:eastAsia="it-IT"/>
        </w:rPr>
      </w:pPr>
      <w:r w:rsidRPr="00CC7385">
        <w:rPr>
          <w:rFonts w:ascii="Times New Roman" w:eastAsia="Arial Unicode MS" w:hAnsi="Times New Roman"/>
          <w:u w:color="000000"/>
          <w:lang w:eastAsia="it-IT"/>
        </w:rPr>
        <w:t>che,</w:t>
      </w:r>
      <w:r w:rsidRPr="00CC7385">
        <w:rPr>
          <w:rFonts w:ascii="Times New Roman" w:eastAsia="Arial Unicode MS" w:hAnsi="Times New Roman"/>
          <w:u w:color="FF0000"/>
          <w:lang w:eastAsia="it-IT"/>
        </w:rPr>
        <w:t xml:space="preserve"> qualora l’aggiudicatario non lo esenti, il custode procederà alla liberazione dell’immobile ove esso sia occupato dal debitore o da terzi senza titolo, con spese a carico della procedura sino alla approvazione del progetto di distribuzione;</w:t>
      </w:r>
    </w:p>
    <w:p w:rsidR="00CC7385" w:rsidRPr="00CC7385" w:rsidRDefault="00CC7385" w:rsidP="00BA3FD0">
      <w:pPr>
        <w:widowControl w:val="0"/>
        <w:numPr>
          <w:ilvl w:val="0"/>
          <w:numId w:val="8"/>
        </w:numPr>
        <w:suppressAutoHyphens/>
        <w:spacing w:before="0" w:line="240" w:lineRule="auto"/>
        <w:rPr>
          <w:rFonts w:ascii="Times New Roman" w:eastAsia="Arial Unicode MS" w:hAnsi="Times New Roman"/>
          <w:u w:color="000000"/>
          <w:lang w:eastAsia="it-IT"/>
        </w:rPr>
      </w:pPr>
      <w:r w:rsidRPr="00CC7385">
        <w:rPr>
          <w:rFonts w:ascii="Times New Roman" w:eastAsia="Arial Unicode MS" w:hAnsi="Times New Roman"/>
          <w:u w:color="000000"/>
          <w:lang w:eastAsia="it-IT"/>
        </w:rPr>
        <w:t xml:space="preserve">che l’elaborato peritale relativo alla stima e valutazione degli immobili posti in vendita con la presente ordinanza sarà disponibile per la consultazione sul sito internet </w:t>
      </w:r>
      <w:hyperlink r:id="rId12" w:history="1">
        <w:r w:rsidRPr="00CC7385">
          <w:rPr>
            <w:rFonts w:ascii="Times New Roman" w:eastAsia="Arial Unicode MS" w:hAnsi="Times New Roman"/>
            <w:color w:val="0000FF"/>
            <w:u w:val="single" w:color="000000"/>
            <w:lang w:eastAsia="it-IT"/>
          </w:rPr>
          <w:t>www.asteannunci.it</w:t>
        </w:r>
      </w:hyperlink>
      <w:r w:rsidRPr="00CC7385">
        <w:rPr>
          <w:rFonts w:ascii="Times New Roman" w:eastAsia="Arial Unicode MS" w:hAnsi="Times New Roman"/>
          <w:color w:val="0000FF"/>
          <w:u w:val="single" w:color="000000"/>
          <w:lang w:eastAsia="it-IT"/>
        </w:rPr>
        <w:t xml:space="preserve">; </w:t>
      </w:r>
      <w:hyperlink r:id="rId13" w:history="1">
        <w:r w:rsidRPr="00CC7385">
          <w:rPr>
            <w:rFonts w:ascii="Times New Roman" w:eastAsia="Arial Unicode MS" w:hAnsi="Times New Roman"/>
            <w:color w:val="0000FF"/>
            <w:u w:val="single" w:color="000000"/>
            <w:lang w:eastAsia="it-IT"/>
          </w:rPr>
          <w:t>www.astegiudiziarie.it</w:t>
        </w:r>
      </w:hyperlink>
      <w:r w:rsidRPr="00CC7385">
        <w:rPr>
          <w:rFonts w:ascii="Times New Roman" w:eastAsia="Arial Unicode MS" w:hAnsi="Times New Roman"/>
          <w:color w:val="0000FF"/>
          <w:u w:val="single" w:color="000000"/>
          <w:lang w:eastAsia="it-IT"/>
        </w:rPr>
        <w:t xml:space="preserve"> ;</w:t>
      </w:r>
    </w:p>
    <w:p w:rsidR="00CC7385" w:rsidRPr="00CC7385" w:rsidRDefault="00CC7385" w:rsidP="00BA3FD0">
      <w:pPr>
        <w:widowControl w:val="0"/>
        <w:numPr>
          <w:ilvl w:val="0"/>
          <w:numId w:val="8"/>
        </w:numPr>
        <w:suppressAutoHyphens/>
        <w:spacing w:before="0" w:line="240" w:lineRule="auto"/>
        <w:rPr>
          <w:rFonts w:ascii="Times New Roman" w:eastAsia="Arial Unicode MS" w:hAnsi="Times New Roman"/>
          <w:u w:color="000000"/>
          <w:lang w:eastAsia="it-IT"/>
        </w:rPr>
      </w:pPr>
      <w:r w:rsidRPr="00CC7385">
        <w:rPr>
          <w:rFonts w:ascii="Times New Roman" w:eastAsia="Arial Unicode MS" w:hAnsi="Times New Roman"/>
          <w:u w:color="000000"/>
          <w:lang w:eastAsia="it-IT"/>
        </w:rPr>
        <w:t>che la partecipazione alle vendite giudiziarie non esonera gli offerenti dal compiere le visure ipotecarie e catastali e dall’accertare il regime fiscale applicabile all’acquisto;</w:t>
      </w:r>
    </w:p>
    <w:p w:rsidR="00CC7385" w:rsidRPr="00CC7385" w:rsidRDefault="00CC7385" w:rsidP="00BA3FD0">
      <w:pPr>
        <w:widowControl w:val="0"/>
        <w:numPr>
          <w:ilvl w:val="0"/>
          <w:numId w:val="8"/>
        </w:numPr>
        <w:suppressAutoHyphens/>
        <w:spacing w:before="0" w:line="240" w:lineRule="auto"/>
        <w:rPr>
          <w:rFonts w:ascii="Times New Roman" w:eastAsia="Arial Unicode MS" w:hAnsi="Times New Roman"/>
          <w:u w:color="000000"/>
          <w:lang w:eastAsia="it-IT"/>
        </w:rPr>
      </w:pPr>
      <w:r w:rsidRPr="00CC7385">
        <w:rPr>
          <w:rFonts w:ascii="Times New Roman" w:eastAsia="Arial Unicode MS" w:hAnsi="Times New Roman"/>
          <w:u w:color="000000"/>
          <w:lang w:eastAsia="it-IT"/>
        </w:rPr>
        <w:t>che, in ogni caso, le informazioni sul regime fiscale a cui è assoggettata la vendita (imposte sul trasferimento, agevolazioni, ecc.) saranno fornite dal professionista delegato;</w:t>
      </w:r>
    </w:p>
    <w:p w:rsidR="00CC7385" w:rsidRPr="00CC7385" w:rsidRDefault="00CC7385" w:rsidP="00BA3FD0">
      <w:pPr>
        <w:widowControl w:val="0"/>
        <w:numPr>
          <w:ilvl w:val="0"/>
          <w:numId w:val="8"/>
        </w:numPr>
        <w:suppressAutoHyphens/>
        <w:spacing w:before="0" w:line="240" w:lineRule="auto"/>
        <w:rPr>
          <w:rFonts w:ascii="Times New Roman" w:eastAsia="Arial Unicode MS" w:hAnsi="Times New Roman"/>
          <w:u w:color="000000"/>
          <w:lang w:eastAsia="it-IT"/>
        </w:rPr>
      </w:pPr>
      <w:r w:rsidRPr="00CC7385">
        <w:rPr>
          <w:rFonts w:ascii="Times New Roman" w:eastAsia="Arial Unicode MS" w:hAnsi="Times New Roman"/>
          <w:u w:color="000000"/>
          <w:lang w:eastAsia="it-IT"/>
        </w:rPr>
        <w:t>che maggiori informazioni possono essere fornite, dal delegato in epigrafe indicato, a chiunque vi abbia interesse;</w:t>
      </w:r>
    </w:p>
    <w:p w:rsidR="00CC7385" w:rsidRPr="00CC7385" w:rsidRDefault="00CC7385" w:rsidP="00BA3FD0">
      <w:pPr>
        <w:widowControl w:val="0"/>
        <w:suppressAutoHyphens/>
        <w:spacing w:before="0" w:line="240" w:lineRule="auto"/>
        <w:ind w:firstLine="0"/>
        <w:rPr>
          <w:rFonts w:ascii="Times New Roman" w:eastAsia="Arial Unicode MS" w:hAnsi="Times New Roman"/>
          <w:lang w:eastAsia="it-IT"/>
        </w:rPr>
      </w:pPr>
    </w:p>
    <w:p w:rsidR="00CC7385" w:rsidRPr="00CC7385" w:rsidRDefault="00CC7385" w:rsidP="00CC7385">
      <w:pPr>
        <w:widowControl w:val="0"/>
        <w:suppressAutoHyphens/>
        <w:spacing w:before="0" w:line="240" w:lineRule="auto"/>
        <w:ind w:firstLine="0"/>
        <w:jc w:val="left"/>
        <w:rPr>
          <w:rFonts w:ascii="Times New Roman" w:eastAsia="Arial Unicode MS" w:hAnsi="Times New Roman"/>
          <w:u w:val="single"/>
          <w:lang w:eastAsia="it-IT"/>
        </w:rPr>
      </w:pPr>
      <w:r w:rsidRPr="00CC7385">
        <w:rPr>
          <w:rFonts w:ascii="Times New Roman" w:eastAsia="Arial Unicode MS" w:hAnsi="Times New Roman"/>
          <w:u w:val="single"/>
          <w:lang w:eastAsia="it-IT"/>
        </w:rPr>
        <w:t xml:space="preserve">AVVERTE: </w:t>
      </w:r>
    </w:p>
    <w:p w:rsidR="00CC7385" w:rsidRPr="00CC7385" w:rsidRDefault="00CC7385" w:rsidP="00CC7385">
      <w:pPr>
        <w:widowControl w:val="0"/>
        <w:suppressAutoHyphens/>
        <w:spacing w:before="0" w:line="240" w:lineRule="auto"/>
        <w:ind w:firstLine="0"/>
        <w:rPr>
          <w:rFonts w:ascii="Times New Roman" w:eastAsia="Arial Unicode MS" w:hAnsi="Times New Roman"/>
          <w:lang w:eastAsia="it-IT"/>
        </w:rPr>
      </w:pPr>
    </w:p>
    <w:p w:rsidR="00CC7385" w:rsidRPr="00CC7385" w:rsidRDefault="00CC7385" w:rsidP="00BA3FD0">
      <w:pPr>
        <w:widowControl w:val="0"/>
        <w:numPr>
          <w:ilvl w:val="0"/>
          <w:numId w:val="9"/>
        </w:numPr>
        <w:suppressAutoHyphens/>
        <w:spacing w:before="0" w:line="240" w:lineRule="auto"/>
        <w:rPr>
          <w:rFonts w:ascii="Times New Roman" w:eastAsia="Arial Unicode MS" w:hAnsi="Times New Roman"/>
          <w:lang w:eastAsia="it-IT"/>
        </w:rPr>
      </w:pPr>
      <w:r w:rsidRPr="00CC7385">
        <w:rPr>
          <w:rFonts w:ascii="Times New Roman" w:eastAsia="Arial Unicode MS" w:hAnsi="Times New Roman"/>
          <w:lang w:eastAsia="it-IT"/>
        </w:rPr>
        <w:lastRenderedPageBreak/>
        <w:t xml:space="preserve">che, in base a quanto disposto dall’art.624 </w:t>
      </w:r>
      <w:r w:rsidRPr="00CC7385">
        <w:rPr>
          <w:rFonts w:ascii="Times New Roman" w:eastAsia="Arial Unicode MS" w:hAnsi="Times New Roman"/>
          <w:iCs/>
          <w:lang w:eastAsia="it-IT"/>
        </w:rPr>
        <w:t>bis</w:t>
      </w:r>
      <w:r w:rsidRPr="00CC7385">
        <w:rPr>
          <w:rFonts w:ascii="Times New Roman" w:eastAsia="Arial Unicode MS" w:hAnsi="Times New Roman"/>
          <w:lang w:eastAsia="it-IT"/>
        </w:rPr>
        <w:t xml:space="preserve"> </w:t>
      </w:r>
      <w:proofErr w:type="spellStart"/>
      <w:r w:rsidRPr="00CC7385">
        <w:rPr>
          <w:rFonts w:ascii="Times New Roman" w:eastAsia="Arial Unicode MS" w:hAnsi="Times New Roman"/>
          <w:lang w:eastAsia="it-IT"/>
        </w:rPr>
        <w:t>c.p.c.</w:t>
      </w:r>
      <w:proofErr w:type="spellEnd"/>
      <w:r w:rsidRPr="00CC7385">
        <w:rPr>
          <w:rFonts w:ascii="Times New Roman" w:eastAsia="Arial Unicode MS" w:hAnsi="Times New Roman"/>
          <w:lang w:eastAsia="it-IT"/>
        </w:rPr>
        <w:t>, il Giudice dell’esecuzione può, sentito il debitore, sospendere, per una sola volta, il processo fino a ventiquattro mesi, su istanza di tutti i creditori muniti di titolo esecutivo. L’istanza può essere proposta fino a venti giorni prima della scadenza del termine per il deposito delle offerte d’acquisito nel caso di vendita senza incanto, o fino a quindici giorni prima dell’incanto;</w:t>
      </w:r>
    </w:p>
    <w:p w:rsidR="00CC7385" w:rsidRPr="00CC7385" w:rsidRDefault="00CC7385" w:rsidP="00BA3FD0">
      <w:pPr>
        <w:widowControl w:val="0"/>
        <w:numPr>
          <w:ilvl w:val="0"/>
          <w:numId w:val="9"/>
        </w:numPr>
        <w:suppressAutoHyphens/>
        <w:spacing w:before="0" w:line="240" w:lineRule="auto"/>
        <w:rPr>
          <w:rFonts w:ascii="Times New Roman" w:eastAsia="Arial Unicode MS" w:hAnsi="Times New Roman"/>
          <w:lang w:eastAsia="it-IT"/>
        </w:rPr>
      </w:pPr>
      <w:r w:rsidRPr="00CC7385">
        <w:rPr>
          <w:rFonts w:ascii="Times New Roman" w:eastAsia="Arial Unicode MS" w:hAnsi="Times New Roman"/>
          <w:lang w:eastAsia="it-IT"/>
        </w:rPr>
        <w:t xml:space="preserve">che, in base a quanto disposto dall’art.161 </w:t>
      </w:r>
      <w:r w:rsidRPr="00CC7385">
        <w:rPr>
          <w:rFonts w:ascii="Times New Roman" w:eastAsia="Arial Unicode MS" w:hAnsi="Times New Roman"/>
          <w:iCs/>
          <w:lang w:eastAsia="it-IT"/>
        </w:rPr>
        <w:t xml:space="preserve">bis </w:t>
      </w:r>
      <w:proofErr w:type="spellStart"/>
      <w:r w:rsidRPr="00CC7385">
        <w:rPr>
          <w:rFonts w:ascii="Times New Roman" w:eastAsia="Arial Unicode MS" w:hAnsi="Times New Roman"/>
          <w:lang w:eastAsia="it-IT"/>
        </w:rPr>
        <w:t>disp.att</w:t>
      </w:r>
      <w:proofErr w:type="spellEnd"/>
      <w:r w:rsidRPr="00CC7385">
        <w:rPr>
          <w:rFonts w:ascii="Times New Roman" w:eastAsia="Arial Unicode MS" w:hAnsi="Times New Roman"/>
          <w:lang w:eastAsia="it-IT"/>
        </w:rPr>
        <w:t xml:space="preserve">. </w:t>
      </w:r>
      <w:proofErr w:type="spellStart"/>
      <w:r w:rsidRPr="00CC7385">
        <w:rPr>
          <w:rFonts w:ascii="Times New Roman" w:eastAsia="Arial Unicode MS" w:hAnsi="Times New Roman"/>
          <w:lang w:eastAsia="it-IT"/>
        </w:rPr>
        <w:t>c.p.c.</w:t>
      </w:r>
      <w:proofErr w:type="spellEnd"/>
      <w:r w:rsidRPr="00CC7385">
        <w:rPr>
          <w:rFonts w:ascii="Times New Roman" w:eastAsia="Arial Unicode MS" w:hAnsi="Times New Roman"/>
          <w:lang w:eastAsia="it-IT"/>
        </w:rPr>
        <w:t xml:space="preserve">, il rinvio della vendita può essere disposto solo con il consenso dei creditori e degli offerenti che abbiano prestato cauzione ai sensi degli articoli 571 e 580 </w:t>
      </w:r>
      <w:proofErr w:type="spellStart"/>
      <w:r w:rsidRPr="00CC7385">
        <w:rPr>
          <w:rFonts w:ascii="Times New Roman" w:eastAsia="Arial Unicode MS" w:hAnsi="Times New Roman"/>
          <w:lang w:eastAsia="it-IT"/>
        </w:rPr>
        <w:t>c.p.c.</w:t>
      </w:r>
      <w:proofErr w:type="spellEnd"/>
      <w:r w:rsidRPr="00CC7385">
        <w:rPr>
          <w:rFonts w:ascii="Times New Roman" w:eastAsia="Arial Unicode MS" w:hAnsi="Times New Roman"/>
          <w:lang w:eastAsia="it-IT"/>
        </w:rPr>
        <w:t>;</w:t>
      </w:r>
    </w:p>
    <w:p w:rsidR="00274899" w:rsidRPr="00274899" w:rsidRDefault="00CC7385" w:rsidP="00BA3FD0">
      <w:pPr>
        <w:widowControl w:val="0"/>
        <w:numPr>
          <w:ilvl w:val="0"/>
          <w:numId w:val="9"/>
        </w:numPr>
        <w:suppressAutoHyphens/>
        <w:spacing w:before="0" w:line="240" w:lineRule="auto"/>
        <w:rPr>
          <w:rFonts w:ascii="Times New Roman" w:eastAsia="Arial Unicode MS" w:hAnsi="Times New Roman"/>
          <w:u w:color="000000"/>
          <w:lang w:eastAsia="it-IT"/>
        </w:rPr>
      </w:pPr>
      <w:r w:rsidRPr="00CC7385">
        <w:rPr>
          <w:rFonts w:ascii="Times New Roman" w:eastAsia="Arial Unicode MS" w:hAnsi="Times New Roman"/>
          <w:lang w:eastAsia="it-IT"/>
        </w:rPr>
        <w:t>che, avvenuta la aggiudicazione o la assegnazione, il custode inizierà ovvero continuerà le operazioni di liberazione del bene pignorato, salvo esenzione da parte dei legittimati</w:t>
      </w:r>
      <w:r w:rsidR="00274899" w:rsidRPr="00274899">
        <w:rPr>
          <w:rFonts w:ascii="Times New Roman" w:eastAsia="Arial Unicode MS" w:hAnsi="Times New Roman"/>
          <w:u w:color="000000"/>
          <w:lang w:eastAsia="it-IT"/>
        </w:rPr>
        <w:t>.</w:t>
      </w:r>
    </w:p>
    <w:p w:rsidR="00274899" w:rsidRPr="00274899" w:rsidRDefault="00274899" w:rsidP="00274899">
      <w:pPr>
        <w:widowControl w:val="0"/>
        <w:suppressAutoHyphens/>
        <w:spacing w:before="0" w:line="240" w:lineRule="auto"/>
        <w:ind w:firstLine="0"/>
        <w:rPr>
          <w:rFonts w:ascii="Times New Roman" w:eastAsia="Arial Unicode MS" w:hAnsi="Times New Roman"/>
          <w:lang w:eastAsia="it-IT"/>
        </w:rPr>
      </w:pPr>
    </w:p>
    <w:p w:rsidR="00274899" w:rsidRPr="00274899" w:rsidRDefault="0097213D" w:rsidP="00274899">
      <w:pPr>
        <w:widowControl w:val="0"/>
        <w:suppressAutoHyphens/>
        <w:spacing w:before="0" w:line="240" w:lineRule="auto"/>
        <w:ind w:firstLine="0"/>
        <w:jc w:val="center"/>
        <w:rPr>
          <w:rFonts w:ascii="Times New Roman" w:eastAsia="Arial Unicode MS" w:hAnsi="Times New Roman"/>
          <w:lang w:eastAsia="it-IT"/>
        </w:rPr>
      </w:pPr>
      <w:r>
        <w:rPr>
          <w:rFonts w:ascii="Times New Roman" w:eastAsia="Arial Unicode MS" w:hAnsi="Times New Roman"/>
          <w:lang w:eastAsia="it-IT"/>
        </w:rPr>
        <w:t>***</w:t>
      </w:r>
    </w:p>
    <w:p w:rsidR="0097213D" w:rsidRDefault="0097213D" w:rsidP="00274899">
      <w:pPr>
        <w:widowControl w:val="0"/>
        <w:suppressAutoHyphens/>
        <w:spacing w:before="0" w:line="240" w:lineRule="auto"/>
        <w:ind w:firstLine="0"/>
        <w:jc w:val="center"/>
        <w:rPr>
          <w:rFonts w:ascii="Times New Roman" w:eastAsia="Arial Unicode MS" w:hAnsi="Times New Roman"/>
          <w:b/>
          <w:u w:val="single"/>
          <w:lang w:eastAsia="it-IT"/>
        </w:rPr>
      </w:pPr>
    </w:p>
    <w:p w:rsidR="00274899" w:rsidRPr="00274899" w:rsidRDefault="0097213D" w:rsidP="00274899">
      <w:pPr>
        <w:widowControl w:val="0"/>
        <w:suppressAutoHyphens/>
        <w:spacing w:before="0" w:line="240" w:lineRule="auto"/>
        <w:ind w:firstLine="0"/>
        <w:jc w:val="center"/>
        <w:rPr>
          <w:rFonts w:ascii="Times New Roman" w:eastAsia="Arial Unicode MS" w:hAnsi="Times New Roman"/>
          <w:b/>
          <w:lang w:eastAsia="it-IT"/>
        </w:rPr>
      </w:pPr>
      <w:r>
        <w:rPr>
          <w:rFonts w:ascii="Times New Roman" w:eastAsia="Arial Unicode MS" w:hAnsi="Times New Roman"/>
          <w:b/>
          <w:u w:val="single"/>
          <w:lang w:eastAsia="it-IT"/>
        </w:rPr>
        <w:t>DISCIPLINA DELLA PUBBLICITA’ DELLE VENDITE DELEGATE</w:t>
      </w:r>
    </w:p>
    <w:p w:rsidR="00274899" w:rsidRDefault="00274899" w:rsidP="00274899">
      <w:pPr>
        <w:widowControl w:val="0"/>
        <w:suppressAutoHyphens/>
        <w:spacing w:before="0" w:line="240" w:lineRule="auto"/>
        <w:ind w:firstLine="0"/>
        <w:rPr>
          <w:rFonts w:ascii="Times New Roman" w:eastAsia="Times New Roman" w:hAnsi="Times New Roman"/>
          <w:lang w:eastAsia="it-IT"/>
        </w:rPr>
      </w:pPr>
    </w:p>
    <w:p w:rsidR="0097213D" w:rsidRPr="00274899" w:rsidRDefault="0097213D" w:rsidP="00274899">
      <w:pPr>
        <w:widowControl w:val="0"/>
        <w:suppressAutoHyphens/>
        <w:spacing w:before="0" w:line="240" w:lineRule="auto"/>
        <w:ind w:firstLine="0"/>
        <w:rPr>
          <w:rFonts w:ascii="Times New Roman" w:eastAsia="Times New Roman" w:hAnsi="Times New Roman"/>
          <w:lang w:eastAsia="it-IT"/>
        </w:rPr>
      </w:pPr>
      <w:r>
        <w:rPr>
          <w:rFonts w:ascii="Times New Roman" w:eastAsia="Times New Roman" w:hAnsi="Times New Roman"/>
          <w:lang w:eastAsia="it-IT"/>
        </w:rPr>
        <w:t>Le formalità pubblicitarie previste sono le seguenti:</w:t>
      </w:r>
    </w:p>
    <w:p w:rsidR="00274899" w:rsidRPr="00274899" w:rsidRDefault="00274899" w:rsidP="00274899">
      <w:pPr>
        <w:widowControl w:val="0"/>
        <w:suppressAutoHyphens/>
        <w:spacing w:before="0" w:line="240" w:lineRule="auto"/>
        <w:ind w:firstLine="0"/>
        <w:rPr>
          <w:rFonts w:ascii="Times New Roman" w:eastAsia="Arial Unicode MS" w:hAnsi="Times New Roman"/>
          <w:lang w:eastAsia="it-IT"/>
        </w:rPr>
      </w:pPr>
    </w:p>
    <w:p w:rsidR="00274899" w:rsidRPr="00274899" w:rsidRDefault="00274899" w:rsidP="00E1219B">
      <w:pPr>
        <w:widowControl w:val="0"/>
        <w:numPr>
          <w:ilvl w:val="0"/>
          <w:numId w:val="4"/>
        </w:numPr>
        <w:suppressAutoHyphens/>
        <w:spacing w:before="0" w:line="240" w:lineRule="auto"/>
        <w:ind w:left="284" w:hanging="284"/>
        <w:rPr>
          <w:rFonts w:ascii="Times New Roman" w:eastAsia="Arial Unicode MS" w:hAnsi="Times New Roman"/>
          <w:b/>
          <w:bCs/>
          <w:lang w:eastAsia="it-IT"/>
        </w:rPr>
      </w:pPr>
      <w:r w:rsidRPr="00274899">
        <w:rPr>
          <w:rFonts w:ascii="Times New Roman" w:eastAsia="Arial Unicode MS" w:hAnsi="Times New Roman"/>
          <w:bCs/>
          <w:lang w:eastAsia="it-IT"/>
        </w:rPr>
        <w:t>a cura del</w:t>
      </w:r>
      <w:r w:rsidRPr="00274899">
        <w:rPr>
          <w:rFonts w:ascii="Times New Roman" w:eastAsia="Arial Unicode MS" w:hAnsi="Times New Roman"/>
          <w:b/>
          <w:bCs/>
          <w:lang w:eastAsia="it-IT"/>
        </w:rPr>
        <w:t xml:space="preserve"> professionista delegato: </w:t>
      </w:r>
      <w:r w:rsidRPr="00274899">
        <w:rPr>
          <w:rFonts w:ascii="Times New Roman" w:eastAsia="Arial Unicode MS" w:hAnsi="Times New Roman"/>
          <w:bCs/>
          <w:lang w:eastAsia="it-IT"/>
        </w:rPr>
        <w:t xml:space="preserve">inserimento </w:t>
      </w:r>
      <w:r w:rsidR="00BA3FD0">
        <w:rPr>
          <w:rFonts w:ascii="Times New Roman" w:eastAsia="Arial Unicode MS" w:hAnsi="Times New Roman"/>
          <w:bCs/>
          <w:lang w:eastAsia="it-IT"/>
        </w:rPr>
        <w:t>dell’</w:t>
      </w:r>
      <w:r w:rsidR="00E1219B" w:rsidRPr="00E1219B">
        <w:rPr>
          <w:rFonts w:ascii="Times New Roman" w:eastAsia="Arial Unicode MS" w:hAnsi="Times New Roman"/>
          <w:bCs/>
          <w:lang w:eastAsia="it-IT"/>
        </w:rPr>
        <w:t>ordinanza di delega, dell’avviso di vendita, della copia della perizia di stima con le relative integrazioni</w:t>
      </w:r>
      <w:r w:rsidR="00E1219B">
        <w:rPr>
          <w:rFonts w:ascii="Times New Roman" w:eastAsia="Arial Unicode MS" w:hAnsi="Times New Roman"/>
          <w:bCs/>
          <w:lang w:eastAsia="it-IT"/>
        </w:rPr>
        <w:t>,</w:t>
      </w:r>
      <w:r w:rsidR="00E1219B" w:rsidRPr="00E1219B">
        <w:rPr>
          <w:rFonts w:ascii="Times New Roman" w:eastAsia="Arial Unicode MS" w:hAnsi="Times New Roman"/>
          <w:bCs/>
          <w:lang w:eastAsia="it-IT"/>
        </w:rPr>
        <w:t xml:space="preserve"> </w:t>
      </w:r>
      <w:r w:rsidRPr="00274899">
        <w:rPr>
          <w:rFonts w:ascii="Times New Roman" w:eastAsia="Arial Unicode MS" w:hAnsi="Times New Roman"/>
          <w:bCs/>
          <w:lang w:eastAsia="it-IT"/>
        </w:rPr>
        <w:t>sul portale del Ministero della Giustizia, area “</w:t>
      </w:r>
      <w:r w:rsidRPr="00274899">
        <w:rPr>
          <w:rFonts w:ascii="Times New Roman" w:eastAsia="Arial Unicode MS" w:hAnsi="Times New Roman"/>
          <w:b/>
          <w:bCs/>
          <w:lang w:eastAsia="it-IT"/>
        </w:rPr>
        <w:t>portale delle vendite pubbliche</w:t>
      </w:r>
      <w:r w:rsidRPr="00274899">
        <w:rPr>
          <w:rFonts w:ascii="Times New Roman" w:eastAsia="Arial Unicode MS" w:hAnsi="Times New Roman"/>
          <w:bCs/>
          <w:lang w:eastAsia="it-IT"/>
        </w:rPr>
        <w:t xml:space="preserve">”, almeno </w:t>
      </w:r>
      <w:r w:rsidRPr="00274899">
        <w:rPr>
          <w:rFonts w:ascii="Times New Roman" w:eastAsia="Arial Unicode MS" w:hAnsi="Times New Roman"/>
          <w:b/>
          <w:bCs/>
          <w:lang w:eastAsia="it-IT"/>
        </w:rPr>
        <w:t>55</w:t>
      </w:r>
      <w:r w:rsidRPr="00274899">
        <w:rPr>
          <w:rFonts w:ascii="Times New Roman" w:eastAsia="Arial Unicode MS" w:hAnsi="Times New Roman"/>
          <w:bCs/>
          <w:lang w:eastAsia="it-IT"/>
        </w:rPr>
        <w:t xml:space="preserve"> giorni prima del termine per la presentazione delle offerte</w:t>
      </w:r>
      <w:r w:rsidRPr="00274899">
        <w:rPr>
          <w:rFonts w:ascii="Times New Roman" w:eastAsia="Arial Unicode MS" w:hAnsi="Times New Roman"/>
          <w:b/>
          <w:bCs/>
          <w:lang w:eastAsia="it-IT"/>
        </w:rPr>
        <w:t>;</w:t>
      </w:r>
    </w:p>
    <w:p w:rsidR="00274899" w:rsidRPr="00274899" w:rsidRDefault="00274899" w:rsidP="00414394">
      <w:pPr>
        <w:spacing w:before="0" w:line="240" w:lineRule="auto"/>
        <w:ind w:left="284" w:firstLine="0"/>
        <w:rPr>
          <w:rFonts w:ascii="Times New Roman" w:eastAsia="Arial Unicode MS" w:hAnsi="Times New Roman"/>
          <w:b/>
          <w:bCs/>
          <w:lang w:eastAsia="it-IT"/>
        </w:rPr>
      </w:pPr>
    </w:p>
    <w:p w:rsidR="00274899" w:rsidRPr="00274899" w:rsidRDefault="00E1219B" w:rsidP="00414394">
      <w:pPr>
        <w:spacing w:before="0" w:line="240" w:lineRule="auto"/>
        <w:ind w:firstLine="0"/>
        <w:rPr>
          <w:rFonts w:ascii="Times New Roman" w:eastAsia="Arial Unicode MS" w:hAnsi="Times New Roman"/>
          <w:bCs/>
          <w:i/>
          <w:lang w:eastAsia="it-IT"/>
        </w:rPr>
      </w:pPr>
      <w:r>
        <w:rPr>
          <w:rFonts w:ascii="Times New Roman" w:eastAsia="Arial Unicode MS" w:hAnsi="Times New Roman"/>
          <w:b/>
          <w:bCs/>
          <w:i/>
          <w:lang w:eastAsia="it-IT"/>
        </w:rPr>
        <w:t>(</w:t>
      </w:r>
      <w:r w:rsidR="00274899" w:rsidRPr="00274899">
        <w:rPr>
          <w:rFonts w:ascii="Times New Roman" w:eastAsia="Arial Unicode MS" w:hAnsi="Times New Roman"/>
          <w:b/>
          <w:bCs/>
          <w:i/>
          <w:lang w:eastAsia="it-IT"/>
        </w:rPr>
        <w:t xml:space="preserve">1-bis. </w:t>
      </w:r>
      <w:r w:rsidR="00274899" w:rsidRPr="00274899">
        <w:rPr>
          <w:rFonts w:ascii="Times New Roman" w:eastAsia="Arial Unicode MS" w:hAnsi="Times New Roman"/>
          <w:bCs/>
          <w:i/>
          <w:lang w:eastAsia="it-IT"/>
        </w:rPr>
        <w:t xml:space="preserve">a cura </w:t>
      </w:r>
      <w:r w:rsidR="00274899" w:rsidRPr="00274899">
        <w:rPr>
          <w:rFonts w:ascii="Times New Roman" w:eastAsia="Arial Unicode MS" w:hAnsi="Times New Roman"/>
          <w:b/>
          <w:bCs/>
          <w:i/>
          <w:lang w:eastAsia="it-IT"/>
        </w:rPr>
        <w:t xml:space="preserve"> del professionista delegato: </w:t>
      </w:r>
      <w:r w:rsidR="0097213D" w:rsidRPr="00E1219B">
        <w:rPr>
          <w:rFonts w:ascii="Times New Roman" w:eastAsia="Arial Unicode MS" w:hAnsi="Times New Roman"/>
          <w:bCs/>
          <w:i/>
          <w:u w:val="single"/>
          <w:lang w:eastAsia="it-IT"/>
        </w:rPr>
        <w:t>ad istanza del creditore</w:t>
      </w:r>
      <w:r w:rsidR="0097213D" w:rsidRPr="00E1219B">
        <w:rPr>
          <w:rFonts w:ascii="Times New Roman" w:eastAsia="Arial Unicode MS" w:hAnsi="Times New Roman"/>
          <w:bCs/>
          <w:i/>
          <w:lang w:eastAsia="it-IT"/>
        </w:rPr>
        <w:t xml:space="preserve">, </w:t>
      </w:r>
      <w:r w:rsidR="00274899" w:rsidRPr="00274899">
        <w:rPr>
          <w:rFonts w:ascii="Times New Roman" w:eastAsia="Arial Unicode MS" w:hAnsi="Times New Roman"/>
          <w:b/>
          <w:bCs/>
          <w:i/>
          <w:lang w:eastAsia="it-IT"/>
        </w:rPr>
        <w:t xml:space="preserve"> </w:t>
      </w:r>
      <w:r w:rsidR="0097213D" w:rsidRPr="00E1219B">
        <w:rPr>
          <w:rFonts w:ascii="Times New Roman" w:eastAsia="Arial Unicode MS" w:hAnsi="Times New Roman"/>
          <w:bCs/>
          <w:i/>
          <w:lang w:eastAsia="it-IT"/>
        </w:rPr>
        <w:t xml:space="preserve">è stata disposta altresì la </w:t>
      </w:r>
      <w:r w:rsidR="00274899" w:rsidRPr="00274899">
        <w:rPr>
          <w:rFonts w:ascii="Times New Roman" w:eastAsia="Arial Unicode MS" w:hAnsi="Times New Roman"/>
          <w:bCs/>
          <w:i/>
          <w:lang w:eastAsia="it-IT"/>
        </w:rPr>
        <w:t>pubblicazione per estratto sul quotidiano “IL MESSAGGERO”, in un termine non superiore a 90 giorni e non inferiore a 45 giorni prima del termine per la presentazione delle offerte;</w:t>
      </w:r>
      <w:r>
        <w:rPr>
          <w:rFonts w:ascii="Times New Roman" w:eastAsia="Arial Unicode MS" w:hAnsi="Times New Roman"/>
          <w:bCs/>
          <w:i/>
          <w:lang w:eastAsia="it-IT"/>
        </w:rPr>
        <w:t>)</w:t>
      </w:r>
    </w:p>
    <w:p w:rsidR="00274899" w:rsidRPr="00274899" w:rsidRDefault="00274899" w:rsidP="00414394">
      <w:pPr>
        <w:widowControl w:val="0"/>
        <w:suppressAutoHyphens/>
        <w:spacing w:before="0" w:line="240" w:lineRule="auto"/>
        <w:ind w:firstLine="0"/>
        <w:rPr>
          <w:rFonts w:ascii="Times New Roman" w:eastAsia="Arial Unicode MS" w:hAnsi="Times New Roman"/>
          <w:lang w:eastAsia="it-IT"/>
        </w:rPr>
      </w:pPr>
    </w:p>
    <w:p w:rsidR="00274899" w:rsidRPr="00274899" w:rsidRDefault="00274899" w:rsidP="00414394">
      <w:pPr>
        <w:widowControl w:val="0"/>
        <w:numPr>
          <w:ilvl w:val="0"/>
          <w:numId w:val="4"/>
        </w:numPr>
        <w:suppressAutoHyphens/>
        <w:spacing w:before="0" w:line="240" w:lineRule="auto"/>
        <w:ind w:left="284" w:hanging="284"/>
        <w:rPr>
          <w:rFonts w:ascii="Times New Roman" w:eastAsia="Times New Roman" w:hAnsi="Times New Roman"/>
          <w:lang w:eastAsia="it-IT"/>
        </w:rPr>
      </w:pPr>
      <w:r w:rsidRPr="00274899">
        <w:rPr>
          <w:rFonts w:ascii="Times New Roman" w:eastAsia="Arial Unicode MS" w:hAnsi="Times New Roman"/>
          <w:bCs/>
          <w:lang w:eastAsia="it-IT"/>
        </w:rPr>
        <w:t>a cura della</w:t>
      </w:r>
      <w:r w:rsidRPr="00274899">
        <w:rPr>
          <w:rFonts w:ascii="Times New Roman" w:eastAsia="Arial Unicode MS" w:hAnsi="Times New Roman"/>
          <w:b/>
          <w:bCs/>
          <w:lang w:eastAsia="it-IT"/>
        </w:rPr>
        <w:t xml:space="preserve"> società </w:t>
      </w:r>
      <w:proofErr w:type="spellStart"/>
      <w:r w:rsidRPr="00274899">
        <w:rPr>
          <w:rFonts w:ascii="Times New Roman" w:eastAsia="Arial Unicode MS" w:hAnsi="Times New Roman"/>
          <w:b/>
          <w:bCs/>
          <w:lang w:eastAsia="it-IT"/>
        </w:rPr>
        <w:t>Edicom</w:t>
      </w:r>
      <w:proofErr w:type="spellEnd"/>
      <w:r w:rsidRPr="00274899">
        <w:rPr>
          <w:rFonts w:ascii="Times New Roman" w:eastAsia="Arial Unicode MS" w:hAnsi="Times New Roman"/>
          <w:b/>
          <w:bCs/>
          <w:lang w:eastAsia="it-IT"/>
        </w:rPr>
        <w:t xml:space="preserve"> Finance S.r.l. </w:t>
      </w:r>
      <w:r w:rsidRPr="00274899">
        <w:rPr>
          <w:rFonts w:ascii="Times New Roman" w:eastAsia="Arial Unicode MS" w:hAnsi="Times New Roman"/>
          <w:lang w:eastAsia="it-IT"/>
        </w:rPr>
        <w:t>(</w:t>
      </w:r>
      <w:r w:rsidRPr="00274899">
        <w:rPr>
          <w:rFonts w:ascii="Times New Roman" w:eastAsia="Arial Unicode MS" w:hAnsi="Times New Roman"/>
          <w:bCs/>
          <w:lang w:eastAsia="it-IT"/>
        </w:rPr>
        <w:t xml:space="preserve">e-mail: info.rieti@edicomsrl.it - Tel. 041/5369911 Fax 041/5351923), </w:t>
      </w:r>
      <w:r w:rsidRPr="00274899">
        <w:rPr>
          <w:rFonts w:ascii="Times New Roman" w:eastAsia="Arial Unicode MS" w:hAnsi="Times New Roman"/>
          <w:u w:val="single"/>
          <w:lang w:eastAsia="it-IT"/>
        </w:rPr>
        <w:t>almeno</w:t>
      </w:r>
      <w:r w:rsidRPr="00274899">
        <w:rPr>
          <w:rFonts w:ascii="Times New Roman" w:eastAsia="Arial Unicode MS" w:hAnsi="Times New Roman"/>
          <w:b/>
          <w:u w:val="single"/>
          <w:lang w:eastAsia="it-IT"/>
        </w:rPr>
        <w:t xml:space="preserve"> 45 </w:t>
      </w:r>
      <w:r w:rsidRPr="00274899">
        <w:rPr>
          <w:rFonts w:ascii="Times New Roman" w:eastAsia="Arial Unicode MS" w:hAnsi="Times New Roman"/>
          <w:u w:val="single"/>
          <w:lang w:eastAsia="it-IT"/>
        </w:rPr>
        <w:t>giorni prima del termine per la presentazione delle offerte e fino al giorno della vendita</w:t>
      </w:r>
      <w:r w:rsidRPr="00274899">
        <w:rPr>
          <w:rFonts w:ascii="Times New Roman" w:eastAsia="Arial Unicode MS" w:hAnsi="Times New Roman"/>
          <w:lang w:eastAsia="it-IT"/>
        </w:rPr>
        <w:t>:</w:t>
      </w:r>
    </w:p>
    <w:p w:rsidR="00274899" w:rsidRPr="00274899" w:rsidRDefault="00274899" w:rsidP="00414394">
      <w:pPr>
        <w:widowControl w:val="0"/>
        <w:numPr>
          <w:ilvl w:val="0"/>
          <w:numId w:val="5"/>
        </w:numPr>
        <w:suppressAutoHyphens/>
        <w:spacing w:before="0" w:line="240" w:lineRule="auto"/>
        <w:rPr>
          <w:rFonts w:ascii="Times New Roman" w:eastAsia="Arial Unicode MS" w:hAnsi="Times New Roman"/>
          <w:lang w:eastAsia="it-IT"/>
        </w:rPr>
      </w:pPr>
      <w:r w:rsidRPr="00274899">
        <w:rPr>
          <w:rFonts w:ascii="Times New Roman" w:eastAsia="Arial Unicode MS" w:hAnsi="Times New Roman"/>
          <w:lang w:eastAsia="it-IT"/>
        </w:rPr>
        <w:t xml:space="preserve">pubblicazione dell’ordinanza di delega, dell'avviso di vendita e copia della relazione del C.T.U. (comprensiva di fotografie e planimetrie) sul sito </w:t>
      </w:r>
      <w:hyperlink r:id="rId14" w:history="1">
        <w:r w:rsidRPr="00274899">
          <w:rPr>
            <w:rFonts w:ascii="Times New Roman" w:eastAsia="Arial Unicode MS" w:hAnsi="Times New Roman"/>
            <w:color w:val="0000FF"/>
            <w:u w:val="single"/>
            <w:lang w:eastAsia="it-IT"/>
          </w:rPr>
          <w:t>www.asteannunci.it</w:t>
        </w:r>
      </w:hyperlink>
      <w:r w:rsidRPr="00274899">
        <w:rPr>
          <w:rFonts w:ascii="Times New Roman" w:eastAsia="Arial Unicode MS" w:hAnsi="Times New Roman"/>
          <w:lang w:eastAsia="it-IT"/>
        </w:rPr>
        <w:t>;</w:t>
      </w:r>
    </w:p>
    <w:p w:rsidR="00274899" w:rsidRPr="00274899" w:rsidRDefault="00274899" w:rsidP="00414394">
      <w:pPr>
        <w:widowControl w:val="0"/>
        <w:numPr>
          <w:ilvl w:val="0"/>
          <w:numId w:val="5"/>
        </w:numPr>
        <w:suppressAutoHyphens/>
        <w:spacing w:before="0" w:line="240" w:lineRule="auto"/>
        <w:rPr>
          <w:rFonts w:ascii="Times New Roman" w:eastAsia="Arial Unicode MS" w:hAnsi="Times New Roman"/>
          <w:lang w:eastAsia="it-IT"/>
        </w:rPr>
      </w:pPr>
      <w:r w:rsidRPr="00274899">
        <w:rPr>
          <w:rFonts w:ascii="Times New Roman" w:eastAsia="Arial Unicode MS" w:hAnsi="Times New Roman"/>
          <w:lang w:eastAsia="it-IT"/>
        </w:rPr>
        <w:t>pubblicazione dell’ordinanza di delega, dell’avviso di vendita e copia della relazione del C.T.U. (comprensiva di fotografie e planimetrie) sul sito istituzionale del Tribunale di Rieti;</w:t>
      </w:r>
    </w:p>
    <w:p w:rsidR="00274899" w:rsidRPr="00274899" w:rsidRDefault="00274899" w:rsidP="00414394">
      <w:pPr>
        <w:widowControl w:val="0"/>
        <w:numPr>
          <w:ilvl w:val="0"/>
          <w:numId w:val="5"/>
        </w:numPr>
        <w:suppressAutoHyphens/>
        <w:spacing w:before="0" w:line="240" w:lineRule="auto"/>
        <w:rPr>
          <w:rFonts w:ascii="Times New Roman" w:eastAsia="Arial Unicode MS" w:hAnsi="Times New Roman"/>
          <w:lang w:eastAsia="it-IT"/>
        </w:rPr>
      </w:pPr>
      <w:r w:rsidRPr="00274899">
        <w:rPr>
          <w:rFonts w:ascii="Times New Roman" w:eastAsia="Arial Unicode MS" w:hAnsi="Times New Roman"/>
          <w:lang w:eastAsia="it-IT"/>
        </w:rPr>
        <w:t>pubblicazione della sintesi dell’avviso di vendita con eventuali foto sul quindicinale specializzato “Rivista Aste Giudiziarie”;</w:t>
      </w:r>
    </w:p>
    <w:p w:rsidR="00274899" w:rsidRPr="00274899" w:rsidRDefault="00274899" w:rsidP="00414394">
      <w:pPr>
        <w:widowControl w:val="0"/>
        <w:numPr>
          <w:ilvl w:val="0"/>
          <w:numId w:val="5"/>
        </w:numPr>
        <w:suppressAutoHyphens/>
        <w:spacing w:before="0" w:line="240" w:lineRule="auto"/>
        <w:rPr>
          <w:rFonts w:ascii="Times New Roman" w:eastAsia="Arial Unicode MS" w:hAnsi="Times New Roman"/>
          <w:lang w:eastAsia="it-IT"/>
        </w:rPr>
      </w:pPr>
      <w:r w:rsidRPr="00274899">
        <w:rPr>
          <w:rFonts w:ascii="Times New Roman" w:eastAsia="Arial Unicode MS" w:hAnsi="Times New Roman"/>
          <w:lang w:eastAsia="it-IT"/>
        </w:rPr>
        <w:t xml:space="preserve">pubblicazione tramite il sistema </w:t>
      </w:r>
      <w:proofErr w:type="spellStart"/>
      <w:r w:rsidRPr="00274899">
        <w:rPr>
          <w:rFonts w:ascii="Times New Roman" w:eastAsia="Arial Unicode MS" w:hAnsi="Times New Roman"/>
          <w:lang w:eastAsia="it-IT"/>
        </w:rPr>
        <w:t>Aste.click</w:t>
      </w:r>
      <w:proofErr w:type="spellEnd"/>
      <w:r w:rsidRPr="00274899">
        <w:rPr>
          <w:rFonts w:ascii="Times New Roman" w:eastAsia="Arial Unicode MS" w:hAnsi="Times New Roman"/>
          <w:lang w:eastAsia="it-IT"/>
        </w:rPr>
        <w:t xml:space="preserve"> sui siti “Casa.it, Idealista.it e Kijiji.it”, </w:t>
      </w:r>
      <w:r w:rsidRPr="00274899">
        <w:rPr>
          <w:rFonts w:ascii="Times New Roman" w:eastAsia="Arial Unicode MS" w:hAnsi="Times New Roman"/>
          <w:iCs/>
          <w:lang w:eastAsia="it-IT"/>
        </w:rPr>
        <w:t xml:space="preserve">APP </w:t>
      </w:r>
      <w:proofErr w:type="spellStart"/>
      <w:r w:rsidRPr="00274899">
        <w:rPr>
          <w:rFonts w:ascii="Times New Roman" w:eastAsia="Arial Unicode MS" w:hAnsi="Times New Roman"/>
          <w:iCs/>
          <w:lang w:eastAsia="it-IT"/>
        </w:rPr>
        <w:t>Gps</w:t>
      </w:r>
      <w:proofErr w:type="spellEnd"/>
      <w:r w:rsidRPr="00274899">
        <w:rPr>
          <w:rFonts w:ascii="Times New Roman" w:eastAsia="Arial Unicode MS" w:hAnsi="Times New Roman"/>
          <w:iCs/>
          <w:lang w:eastAsia="it-IT"/>
        </w:rPr>
        <w:t xml:space="preserve"> Aste, ed ulteriori siti specializzati collegati al servizio</w:t>
      </w:r>
      <w:r w:rsidRPr="00274899">
        <w:rPr>
          <w:rFonts w:ascii="Times New Roman" w:eastAsia="Arial Unicode MS" w:hAnsi="Times New Roman"/>
          <w:lang w:eastAsia="it-IT"/>
        </w:rPr>
        <w:t>, di un avviso contenente in modo sintetico e riassuntivo la descrizione dell'immobile posto in vendita ed il valore d'asta con l'offerta minima, assieme  alla indicazione che si tratta di vendita giudiziaria, che è l'unico annuncio autorizzato per tale vendita e che non sono dovuti compensi né oneri aggiuntivi di alcun tipo, assieme al link ovvero alla indicazione dei siti ove saranno disponibili in dettaglio tutte le altre necessarie informazioni, pure in forma sintetica nella "scheda riassuntiva";</w:t>
      </w:r>
    </w:p>
    <w:p w:rsidR="00274899" w:rsidRPr="00274899" w:rsidRDefault="00274899" w:rsidP="00414394">
      <w:pPr>
        <w:widowControl w:val="0"/>
        <w:numPr>
          <w:ilvl w:val="0"/>
          <w:numId w:val="5"/>
        </w:numPr>
        <w:suppressAutoHyphens/>
        <w:spacing w:before="0" w:line="240" w:lineRule="auto"/>
        <w:rPr>
          <w:rFonts w:ascii="Times New Roman" w:eastAsia="Arial Unicode MS" w:hAnsi="Times New Roman"/>
          <w:lang w:eastAsia="it-IT"/>
        </w:rPr>
      </w:pPr>
      <w:r w:rsidRPr="00274899">
        <w:rPr>
          <w:rFonts w:ascii="Times New Roman" w:eastAsia="Arial Unicode MS" w:hAnsi="Times New Roman"/>
          <w:lang w:eastAsia="it-IT"/>
        </w:rPr>
        <w:t xml:space="preserve">per beni di particolare rilevanza o con valore base d’asta superiore ad Euro 500.000,00 l’estratto di vendita andrà pubblicato sul quotidiano nazionale di economia “Sole24ore” alle tariffe riservate da </w:t>
      </w:r>
      <w:proofErr w:type="spellStart"/>
      <w:r w:rsidRPr="00274899">
        <w:rPr>
          <w:rFonts w:ascii="Times New Roman" w:eastAsia="Arial Unicode MS" w:hAnsi="Times New Roman"/>
          <w:lang w:eastAsia="it-IT"/>
        </w:rPr>
        <w:t>Edicom</w:t>
      </w:r>
      <w:proofErr w:type="spellEnd"/>
      <w:r w:rsidRPr="00274899">
        <w:rPr>
          <w:rFonts w:ascii="Times New Roman" w:eastAsia="Arial Unicode MS" w:hAnsi="Times New Roman"/>
          <w:lang w:eastAsia="it-IT"/>
        </w:rPr>
        <w:t xml:space="preserve"> Finance al Tribunale di Rieti, su richiesta del creditore procedente o di altro creditore munito di titolo, da avanzarsi nel termine di giorni venti dalla comunicazione della presente ordinanza.</w:t>
      </w:r>
    </w:p>
    <w:p w:rsidR="00274899" w:rsidRPr="00274899" w:rsidRDefault="00274899" w:rsidP="00414394">
      <w:pPr>
        <w:widowControl w:val="0"/>
        <w:suppressAutoHyphens/>
        <w:spacing w:before="0" w:line="240" w:lineRule="auto"/>
        <w:ind w:left="218" w:firstLine="0"/>
        <w:rPr>
          <w:rFonts w:ascii="Times New Roman" w:eastAsia="Arial Unicode MS" w:hAnsi="Times New Roman"/>
          <w:lang w:eastAsia="it-IT"/>
        </w:rPr>
      </w:pPr>
    </w:p>
    <w:p w:rsidR="00274899" w:rsidRPr="00274899" w:rsidRDefault="00274899" w:rsidP="00414394">
      <w:pPr>
        <w:widowControl w:val="0"/>
        <w:numPr>
          <w:ilvl w:val="0"/>
          <w:numId w:val="4"/>
        </w:numPr>
        <w:suppressAutoHyphens/>
        <w:spacing w:before="0" w:line="240" w:lineRule="auto"/>
        <w:ind w:left="284" w:hanging="284"/>
        <w:rPr>
          <w:rFonts w:ascii="Times New Roman" w:eastAsia="Arial Unicode MS" w:hAnsi="Times New Roman"/>
          <w:bCs/>
          <w:lang w:eastAsia="it-IT"/>
        </w:rPr>
      </w:pPr>
      <w:r w:rsidRPr="00274899">
        <w:rPr>
          <w:rFonts w:ascii="Times New Roman" w:eastAsia="Arial Unicode MS" w:hAnsi="Times New Roman"/>
          <w:bCs/>
          <w:lang w:eastAsia="it-IT"/>
        </w:rPr>
        <w:t>a cura della Società</w:t>
      </w:r>
      <w:r w:rsidRPr="00274899">
        <w:rPr>
          <w:rFonts w:ascii="Times New Roman" w:eastAsia="Arial Unicode MS" w:hAnsi="Times New Roman"/>
          <w:b/>
          <w:bCs/>
          <w:lang w:eastAsia="it-IT"/>
        </w:rPr>
        <w:t xml:space="preserve"> Aste Giudiziarie Inlinea S.p.a. </w:t>
      </w:r>
      <w:r w:rsidRPr="00274899">
        <w:rPr>
          <w:rFonts w:ascii="Times New Roman" w:eastAsia="Arial Unicode MS" w:hAnsi="Times New Roman"/>
          <w:bCs/>
          <w:lang w:eastAsia="it-IT"/>
        </w:rPr>
        <w:t xml:space="preserve">(e-mail: </w:t>
      </w:r>
      <w:hyperlink r:id="rId15" w:history="1">
        <w:r w:rsidRPr="00274899">
          <w:rPr>
            <w:rFonts w:ascii="Times New Roman" w:eastAsia="Arial Unicode MS" w:hAnsi="Times New Roman"/>
            <w:bCs/>
            <w:color w:val="0000FF"/>
            <w:u w:val="single"/>
            <w:lang w:eastAsia="it-IT"/>
          </w:rPr>
          <w:t>pubblicazione@astegiudiziarie.it</w:t>
        </w:r>
      </w:hyperlink>
      <w:r w:rsidRPr="00274899">
        <w:rPr>
          <w:rFonts w:ascii="Times New Roman" w:eastAsia="Arial Unicode MS" w:hAnsi="Times New Roman"/>
          <w:bCs/>
          <w:lang w:eastAsia="it-IT"/>
        </w:rPr>
        <w:t xml:space="preserve"> - Tel. 0586/20141), </w:t>
      </w:r>
      <w:r w:rsidRPr="00274899">
        <w:rPr>
          <w:rFonts w:ascii="Times New Roman" w:eastAsia="Arial Unicode MS" w:hAnsi="Times New Roman"/>
          <w:u w:val="single"/>
          <w:lang w:eastAsia="it-IT"/>
        </w:rPr>
        <w:t>almeno</w:t>
      </w:r>
      <w:r w:rsidRPr="00274899">
        <w:rPr>
          <w:rFonts w:ascii="Times New Roman" w:eastAsia="Arial Unicode MS" w:hAnsi="Times New Roman"/>
          <w:b/>
          <w:u w:val="single"/>
          <w:lang w:eastAsia="it-IT"/>
        </w:rPr>
        <w:t xml:space="preserve"> 45 </w:t>
      </w:r>
      <w:r w:rsidRPr="00274899">
        <w:rPr>
          <w:rFonts w:ascii="Times New Roman" w:eastAsia="Arial Unicode MS" w:hAnsi="Times New Roman"/>
          <w:u w:val="single"/>
          <w:lang w:eastAsia="it-IT"/>
        </w:rPr>
        <w:t xml:space="preserve">giorni prima del termine per la presentazione delle offerte e fino al </w:t>
      </w:r>
      <w:r w:rsidRPr="00274899">
        <w:rPr>
          <w:rFonts w:ascii="Times New Roman" w:eastAsia="Arial Unicode MS" w:hAnsi="Times New Roman"/>
          <w:u w:val="single"/>
          <w:lang w:eastAsia="it-IT"/>
        </w:rPr>
        <w:lastRenderedPageBreak/>
        <w:t>giorno della vendita</w:t>
      </w:r>
      <w:r w:rsidRPr="00274899">
        <w:rPr>
          <w:rFonts w:ascii="Times New Roman" w:eastAsia="Arial Unicode MS" w:hAnsi="Times New Roman"/>
          <w:bCs/>
          <w:lang w:eastAsia="it-IT"/>
        </w:rPr>
        <w:t>:</w:t>
      </w:r>
    </w:p>
    <w:p w:rsidR="00274899" w:rsidRPr="00274899" w:rsidRDefault="00274899" w:rsidP="00414394">
      <w:pPr>
        <w:widowControl w:val="0"/>
        <w:numPr>
          <w:ilvl w:val="0"/>
          <w:numId w:val="5"/>
        </w:numPr>
        <w:suppressAutoHyphens/>
        <w:spacing w:before="0" w:line="240" w:lineRule="auto"/>
        <w:rPr>
          <w:rFonts w:ascii="Times New Roman" w:eastAsia="Arial Unicode MS" w:hAnsi="Times New Roman"/>
          <w:lang w:eastAsia="it-IT"/>
        </w:rPr>
      </w:pPr>
      <w:r w:rsidRPr="00274899">
        <w:rPr>
          <w:rFonts w:ascii="Times New Roman" w:eastAsia="Arial Unicode MS" w:hAnsi="Times New Roman"/>
          <w:lang w:eastAsia="it-IT"/>
        </w:rPr>
        <w:t xml:space="preserve">pubblicazione dell’ordinanza di delega, dell'avviso di vendita e copia della relazione del C.T.U. (comprensiva di fotografie e planimetrie) sul sito </w:t>
      </w:r>
      <w:hyperlink r:id="rId16" w:history="1">
        <w:r w:rsidRPr="00274899">
          <w:rPr>
            <w:rFonts w:ascii="Times New Roman" w:eastAsia="Arial Unicode MS" w:hAnsi="Times New Roman"/>
            <w:color w:val="0000FF"/>
            <w:u w:val="single"/>
            <w:lang w:eastAsia="it-IT"/>
          </w:rPr>
          <w:t>www.astegiudiziarie.it</w:t>
        </w:r>
      </w:hyperlink>
      <w:r w:rsidRPr="00274899">
        <w:rPr>
          <w:rFonts w:ascii="Times New Roman" w:eastAsia="Arial Unicode MS" w:hAnsi="Times New Roman"/>
          <w:lang w:eastAsia="it-IT"/>
        </w:rPr>
        <w:t>, visibile anche tramite l’APP dedicata “Aste Giudiziarie”;</w:t>
      </w:r>
    </w:p>
    <w:p w:rsidR="00274899" w:rsidRPr="00274899" w:rsidRDefault="00274899" w:rsidP="00414394">
      <w:pPr>
        <w:widowControl w:val="0"/>
        <w:numPr>
          <w:ilvl w:val="0"/>
          <w:numId w:val="5"/>
        </w:numPr>
        <w:suppressAutoHyphens/>
        <w:spacing w:before="0" w:line="240" w:lineRule="auto"/>
        <w:rPr>
          <w:rFonts w:ascii="Times New Roman" w:eastAsia="Arial Unicode MS" w:hAnsi="Times New Roman"/>
          <w:lang w:eastAsia="it-IT"/>
        </w:rPr>
      </w:pPr>
      <w:r w:rsidRPr="00274899">
        <w:rPr>
          <w:rFonts w:ascii="Times New Roman" w:eastAsia="Arial Unicode MS" w:hAnsi="Times New Roman"/>
          <w:lang w:eastAsia="it-IT"/>
        </w:rPr>
        <w:t>pubblicazione di annuncio sul periodico quindicinale “Aste Giudiziarie” - Edizione Nazionale, in versione digitale.</w:t>
      </w:r>
    </w:p>
    <w:p w:rsidR="00274899" w:rsidRPr="00274899" w:rsidRDefault="00274899" w:rsidP="00414394">
      <w:pPr>
        <w:widowControl w:val="0"/>
        <w:suppressAutoHyphens/>
        <w:spacing w:before="0" w:line="240" w:lineRule="auto"/>
        <w:ind w:left="709" w:firstLine="0"/>
        <w:rPr>
          <w:rFonts w:ascii="Times New Roman" w:eastAsia="Arial Unicode MS" w:hAnsi="Times New Roman"/>
          <w:lang w:eastAsia="it-IT"/>
        </w:rPr>
      </w:pPr>
    </w:p>
    <w:p w:rsidR="00B2291B" w:rsidRDefault="00B2291B" w:rsidP="00B2291B">
      <w:pPr>
        <w:spacing w:line="240" w:lineRule="auto"/>
        <w:ind w:firstLine="0"/>
        <w:rPr>
          <w:rFonts w:ascii="Times New Roman" w:hAnsi="Times New Roman"/>
        </w:rPr>
      </w:pPr>
    </w:p>
    <w:p w:rsidR="00B2291B" w:rsidRPr="00B2291B" w:rsidRDefault="00B2291B" w:rsidP="00B2291B">
      <w:pPr>
        <w:spacing w:line="240" w:lineRule="auto"/>
        <w:ind w:firstLine="0"/>
        <w:rPr>
          <w:rFonts w:ascii="Times New Roman" w:hAnsi="Times New Roman"/>
        </w:rPr>
      </w:pPr>
      <w:r w:rsidRPr="00B2291B">
        <w:rPr>
          <w:rFonts w:ascii="Times New Roman" w:hAnsi="Times New Roman"/>
        </w:rPr>
        <w:t>Maggiori informazioni potranno essere assunte contattando  il Custode-Delegato ai recapiti sopra indicati.</w:t>
      </w:r>
    </w:p>
    <w:p w:rsidR="00B2291B" w:rsidRPr="00B2291B" w:rsidRDefault="00B2291B" w:rsidP="00B2291B">
      <w:pPr>
        <w:spacing w:line="240" w:lineRule="auto"/>
        <w:ind w:firstLine="0"/>
        <w:rPr>
          <w:rFonts w:ascii="Times New Roman" w:hAnsi="Times New Roman"/>
          <w:color w:val="000000"/>
        </w:rPr>
      </w:pPr>
    </w:p>
    <w:p w:rsidR="00B2291B" w:rsidRPr="00B2291B" w:rsidRDefault="00B2291B" w:rsidP="00B2291B">
      <w:pPr>
        <w:pStyle w:val="NormaleWeb"/>
        <w:spacing w:before="0" w:beforeAutospacing="0" w:after="0" w:afterAutospacing="0"/>
        <w:jc w:val="both"/>
        <w:rPr>
          <w:color w:val="333333"/>
        </w:rPr>
      </w:pPr>
      <w:r w:rsidRPr="00B2291B">
        <w:rPr>
          <w:color w:val="000000"/>
        </w:rPr>
        <w:t xml:space="preserve">Le richieste di visita dovranno essere formulate, mediante il Portale delle vendite pubbliche, accedendo  al seguente sito: </w:t>
      </w:r>
      <w:hyperlink r:id="rId17" w:history="1">
        <w:r w:rsidRPr="00B2291B">
          <w:rPr>
            <w:rStyle w:val="Collegamentoipertestuale"/>
            <w:i/>
          </w:rPr>
          <w:t>/</w:t>
        </w:r>
        <w:proofErr w:type="spellStart"/>
      </w:hyperlink>
      <w:hyperlink r:id="rId18" w:history="1">
        <w:r w:rsidRPr="00B2291B">
          <w:rPr>
            <w:rStyle w:val="Collegamentoipertestuale"/>
            <w:b/>
            <w:bCs/>
            <w:color w:val="00A0CD"/>
          </w:rPr>
          <w:t>https</w:t>
        </w:r>
        <w:proofErr w:type="spellEnd"/>
        <w:r w:rsidRPr="00B2291B">
          <w:rPr>
            <w:rStyle w:val="Collegamentoipertestuale"/>
            <w:b/>
            <w:bCs/>
            <w:color w:val="00A0CD"/>
          </w:rPr>
          <w:t>://portalevenditepubbliche.giustizia.it</w:t>
        </w:r>
      </w:hyperlink>
      <w:r w:rsidRPr="00B2291B">
        <w:rPr>
          <w:color w:val="333333"/>
        </w:rPr>
        <w:t xml:space="preserve">. </w:t>
      </w:r>
      <w:r w:rsidRPr="00B2291B">
        <w:rPr>
          <w:rStyle w:val="Enfasigrassetto"/>
          <w:bCs/>
          <w:color w:val="000000"/>
        </w:rPr>
        <w:t>(sezione “Prenota visita immobile”).</w:t>
      </w:r>
      <w:r w:rsidRPr="00B2291B">
        <w:rPr>
          <w:color w:val="000000"/>
        </w:rPr>
        <w:t xml:space="preserve">  Non sono ammesse altre modalità di prenotazione.</w:t>
      </w:r>
    </w:p>
    <w:p w:rsidR="00CF4353" w:rsidRDefault="00CF4353" w:rsidP="00B2291B">
      <w:pPr>
        <w:spacing w:line="240" w:lineRule="auto"/>
        <w:ind w:firstLine="0"/>
        <w:rPr>
          <w:rFonts w:ascii="Times New Roman" w:hAnsi="Times New Roman"/>
        </w:rPr>
      </w:pPr>
    </w:p>
    <w:p w:rsidR="00B2291B" w:rsidRDefault="00B2291B" w:rsidP="00B2291B">
      <w:pPr>
        <w:spacing w:line="240" w:lineRule="auto"/>
        <w:ind w:firstLine="0"/>
        <w:rPr>
          <w:rFonts w:ascii="Times New Roman" w:hAnsi="Times New Roman"/>
        </w:rPr>
      </w:pPr>
      <w:r>
        <w:rPr>
          <w:rFonts w:ascii="Times New Roman" w:hAnsi="Times New Roman"/>
        </w:rPr>
        <w:t>Rieti, lì ______________</w:t>
      </w:r>
    </w:p>
    <w:p w:rsidR="00B2291B" w:rsidRDefault="00B2291B" w:rsidP="00B2291B">
      <w:pPr>
        <w:spacing w:line="240" w:lineRule="auto"/>
        <w:ind w:firstLine="0"/>
        <w:jc w:val="right"/>
        <w:rPr>
          <w:rFonts w:ascii="Times New Roman" w:hAnsi="Times New Roman"/>
        </w:rPr>
      </w:pPr>
      <w:r>
        <w:rPr>
          <w:rFonts w:ascii="Times New Roman" w:hAnsi="Times New Roman"/>
        </w:rPr>
        <w:t>Il Delegato</w:t>
      </w:r>
    </w:p>
    <w:p w:rsidR="00B2291B" w:rsidRPr="00B2291B" w:rsidRDefault="00B2291B" w:rsidP="00B2291B">
      <w:pPr>
        <w:spacing w:line="240" w:lineRule="auto"/>
        <w:ind w:firstLine="0"/>
        <w:jc w:val="right"/>
        <w:rPr>
          <w:rFonts w:ascii="Times New Roman" w:hAnsi="Times New Roman"/>
        </w:rPr>
      </w:pPr>
      <w:r>
        <w:rPr>
          <w:rFonts w:ascii="Times New Roman" w:hAnsi="Times New Roman"/>
        </w:rPr>
        <w:t>_</w:t>
      </w:r>
      <w:bookmarkStart w:id="0" w:name="_GoBack"/>
      <w:bookmarkEnd w:id="0"/>
      <w:r>
        <w:rPr>
          <w:rFonts w:ascii="Times New Roman" w:hAnsi="Times New Roman"/>
        </w:rPr>
        <w:t>__________________</w:t>
      </w:r>
    </w:p>
    <w:sectPr w:rsidR="00B2291B" w:rsidRPr="00B2291B" w:rsidSect="00C31C98">
      <w:headerReference w:type="default" r:id="rId19"/>
      <w:footerReference w:type="default" r:id="rId2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2A2" w:rsidRDefault="007052A2" w:rsidP="00AF7541">
      <w:pPr>
        <w:spacing w:before="0" w:line="240" w:lineRule="auto"/>
      </w:pPr>
      <w:r>
        <w:separator/>
      </w:r>
    </w:p>
  </w:endnote>
  <w:endnote w:type="continuationSeparator" w:id="0">
    <w:p w:rsidR="007052A2" w:rsidRDefault="007052A2" w:rsidP="00AF75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Helvetica 47 Light Condensed">
    <w:altName w:val="Times New Roman"/>
    <w:charset w:val="00"/>
    <w:family w:val="auto"/>
    <w:pitch w:val="variable"/>
    <w:sig w:usb0="00000003"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656389"/>
      <w:docPartObj>
        <w:docPartGallery w:val="Page Numbers (Bottom of Page)"/>
        <w:docPartUnique/>
      </w:docPartObj>
    </w:sdtPr>
    <w:sdtEndPr/>
    <w:sdtContent>
      <w:p w:rsidR="00C31C98" w:rsidRDefault="00C31C98">
        <w:pPr>
          <w:pStyle w:val="Pidipagina"/>
          <w:jc w:val="center"/>
        </w:pPr>
        <w:r>
          <w:fldChar w:fldCharType="begin"/>
        </w:r>
        <w:r>
          <w:instrText>PAGE   \* MERGEFORMAT</w:instrText>
        </w:r>
        <w:r>
          <w:fldChar w:fldCharType="separate"/>
        </w:r>
        <w:r w:rsidR="00BA3FD0">
          <w:rPr>
            <w:noProof/>
          </w:rPr>
          <w:t>12</w:t>
        </w:r>
        <w:r>
          <w:fldChar w:fldCharType="end"/>
        </w:r>
      </w:p>
    </w:sdtContent>
  </w:sdt>
  <w:p w:rsidR="00C31C98" w:rsidRDefault="00C31C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2A2" w:rsidRDefault="007052A2" w:rsidP="00AF7541">
      <w:pPr>
        <w:spacing w:before="0" w:line="240" w:lineRule="auto"/>
      </w:pPr>
      <w:r>
        <w:separator/>
      </w:r>
    </w:p>
  </w:footnote>
  <w:footnote w:type="continuationSeparator" w:id="0">
    <w:p w:rsidR="007052A2" w:rsidRDefault="007052A2" w:rsidP="00AF7541">
      <w:pPr>
        <w:spacing w:before="0" w:line="240" w:lineRule="auto"/>
      </w:pPr>
      <w:r>
        <w:continuationSeparator/>
      </w:r>
    </w:p>
  </w:footnote>
  <w:footnote w:id="1">
    <w:p w:rsidR="00AF7541" w:rsidRPr="00031F1B" w:rsidRDefault="00AF7541" w:rsidP="00AF7541">
      <w:pPr>
        <w:pStyle w:val="Testonotaapidipagina"/>
        <w:jc w:val="both"/>
        <w:rPr>
          <w:rFonts w:eastAsia="Arial Unicode MS"/>
          <w:b/>
          <w:sz w:val="16"/>
          <w:szCs w:val="16"/>
        </w:rPr>
      </w:pPr>
      <w:r>
        <w:rPr>
          <w:rStyle w:val="Rimandonotaapidipagina"/>
        </w:rPr>
        <w:footnoteRef/>
      </w:r>
      <w:r>
        <w:t xml:space="preserve"> </w:t>
      </w:r>
      <w:r w:rsidRPr="00031F1B">
        <w:rPr>
          <w:b/>
          <w:szCs w:val="22"/>
          <w:u w:val="single"/>
        </w:rPr>
        <w:t>La descrizione del lotto deve contenere le seguenti indicazioni</w:t>
      </w:r>
      <w:r w:rsidRPr="00031F1B">
        <w:rPr>
          <w:b/>
          <w:sz w:val="22"/>
          <w:szCs w:val="22"/>
          <w:u w:val="single"/>
        </w:rPr>
        <w:t>:</w:t>
      </w:r>
    </w:p>
    <w:p w:rsidR="00AF7541" w:rsidRPr="00031F1B" w:rsidRDefault="00AF7541" w:rsidP="00AF7541">
      <w:pPr>
        <w:pStyle w:val="Testonotaapidipagina"/>
        <w:jc w:val="both"/>
        <w:rPr>
          <w:sz w:val="18"/>
          <w:szCs w:val="16"/>
        </w:rPr>
      </w:pPr>
      <w:r w:rsidRPr="00031F1B">
        <w:rPr>
          <w:b/>
          <w:sz w:val="18"/>
        </w:rPr>
        <w:t>DIRITTO IN VENDITA</w:t>
      </w:r>
      <w:r w:rsidR="002649BE">
        <w:rPr>
          <w:b/>
          <w:sz w:val="18"/>
        </w:rPr>
        <w:t>:</w:t>
      </w:r>
      <w:r w:rsidRPr="00031F1B">
        <w:rPr>
          <w:sz w:val="18"/>
        </w:rPr>
        <w:t xml:space="preserve"> </w:t>
      </w:r>
      <w:r w:rsidRPr="00031F1B">
        <w:rPr>
          <w:sz w:val="18"/>
          <w:szCs w:val="16"/>
        </w:rPr>
        <w:t>intera proprietà; nuda proprietà; usufrutto; diritto di superficie,</w:t>
      </w:r>
      <w:r w:rsidR="002649BE">
        <w:rPr>
          <w:sz w:val="18"/>
          <w:szCs w:val="16"/>
        </w:rPr>
        <w:t xml:space="preserve"> enfiteusi etc.</w:t>
      </w:r>
    </w:p>
    <w:p w:rsidR="00AF7541" w:rsidRPr="00031F1B" w:rsidRDefault="002649BE" w:rsidP="00AF7541">
      <w:pPr>
        <w:pStyle w:val="Testonotaapidipagina"/>
        <w:jc w:val="both"/>
        <w:rPr>
          <w:sz w:val="18"/>
          <w:szCs w:val="16"/>
        </w:rPr>
      </w:pPr>
      <w:r w:rsidRPr="002649BE">
        <w:rPr>
          <w:b/>
          <w:sz w:val="18"/>
          <w:szCs w:val="16"/>
        </w:rPr>
        <w:t>TIPOLOGIA</w:t>
      </w:r>
      <w:r w:rsidR="00AF7541" w:rsidRPr="00031F1B">
        <w:rPr>
          <w:sz w:val="18"/>
          <w:szCs w:val="16"/>
        </w:rPr>
        <w:t xml:space="preserve"> : appartamento, negozio, capannone industriale, box, garage, cantina etc.…</w:t>
      </w:r>
    </w:p>
    <w:p w:rsidR="00AF7541" w:rsidRPr="00031F1B" w:rsidRDefault="00AF7541" w:rsidP="00AF7541">
      <w:pPr>
        <w:pStyle w:val="Testonotaapidipagina"/>
        <w:jc w:val="both"/>
        <w:rPr>
          <w:rFonts w:eastAsia="Arial Unicode MS"/>
          <w:sz w:val="18"/>
          <w:szCs w:val="16"/>
        </w:rPr>
      </w:pPr>
      <w:r w:rsidRPr="00031F1B">
        <w:rPr>
          <w:b/>
          <w:sz w:val="18"/>
          <w:szCs w:val="16"/>
        </w:rPr>
        <w:t>SITO IN</w:t>
      </w:r>
      <w:r w:rsidRPr="00031F1B">
        <w:rPr>
          <w:sz w:val="18"/>
          <w:szCs w:val="16"/>
        </w:rPr>
        <w:t xml:space="preserve"> (comune, indirizzo)…………………………..</w:t>
      </w:r>
      <w:r w:rsidRPr="004C0F21">
        <w:rPr>
          <w:b/>
          <w:sz w:val="18"/>
          <w:szCs w:val="16"/>
        </w:rPr>
        <w:t>piano…..</w:t>
      </w:r>
      <w:proofErr w:type="spellStart"/>
      <w:r w:rsidRPr="004C0F21">
        <w:rPr>
          <w:b/>
          <w:sz w:val="18"/>
          <w:szCs w:val="16"/>
        </w:rPr>
        <w:t>int</w:t>
      </w:r>
      <w:proofErr w:type="spellEnd"/>
      <w:r>
        <w:rPr>
          <w:sz w:val="18"/>
          <w:szCs w:val="16"/>
        </w:rPr>
        <w:t>….</w:t>
      </w:r>
    </w:p>
    <w:p w:rsidR="00AF7541" w:rsidRDefault="00AF7541" w:rsidP="00AF7541">
      <w:pPr>
        <w:pStyle w:val="Testonotaapidipagina"/>
        <w:jc w:val="both"/>
        <w:rPr>
          <w:b/>
          <w:sz w:val="18"/>
          <w:szCs w:val="22"/>
        </w:rPr>
      </w:pPr>
      <w:r w:rsidRPr="00031F1B">
        <w:rPr>
          <w:b/>
          <w:sz w:val="18"/>
          <w:szCs w:val="16"/>
        </w:rPr>
        <w:t>COMPOSTO DA: n. camere, n. bagni, pertinenze, mq…………. [</w:t>
      </w:r>
      <w:r w:rsidRPr="00031F1B">
        <w:rPr>
          <w:sz w:val="18"/>
          <w:szCs w:val="16"/>
        </w:rPr>
        <w:t>La superficie va espressa in metri quadrati e si intende al lordo dei muri interni. Per il calcolo non va tenuto conto delle eventuali consistenze aventi superficie di tipo accessorio (es. giardino, parti comuni, ecc.)].</w:t>
      </w:r>
      <w:r w:rsidRPr="004C0F21">
        <w:rPr>
          <w:b/>
          <w:sz w:val="18"/>
          <w:szCs w:val="22"/>
        </w:rPr>
        <w:t xml:space="preserve"> </w:t>
      </w:r>
    </w:p>
    <w:p w:rsidR="00AF7541" w:rsidRDefault="00AF7541" w:rsidP="00AF7541">
      <w:pPr>
        <w:pStyle w:val="Testonotaapidipagina"/>
        <w:jc w:val="both"/>
        <w:rPr>
          <w:b/>
          <w:sz w:val="18"/>
          <w:szCs w:val="22"/>
        </w:rPr>
      </w:pPr>
      <w:r w:rsidRPr="00031F1B">
        <w:rPr>
          <w:b/>
          <w:sz w:val="18"/>
          <w:szCs w:val="22"/>
        </w:rPr>
        <w:t>DATI CATASTALI CON INDICAZIONE DEI CONFINI:…………………….</w:t>
      </w:r>
    </w:p>
    <w:p w:rsidR="00CC7385" w:rsidRPr="00CC7385" w:rsidRDefault="00CC7385" w:rsidP="00AF7541">
      <w:pPr>
        <w:pStyle w:val="Testonotaapidipagina"/>
        <w:jc w:val="both"/>
        <w:rPr>
          <w:sz w:val="18"/>
          <w:szCs w:val="22"/>
        </w:rPr>
      </w:pPr>
      <w:r w:rsidRPr="00CC7385">
        <w:rPr>
          <w:b/>
          <w:sz w:val="18"/>
          <w:szCs w:val="22"/>
        </w:rPr>
        <w:t xml:space="preserve">DATI RELATIVI ALLA REGOLARITÀ URBANISTICO-EDILIZIA: </w:t>
      </w:r>
      <w:r w:rsidRPr="00CC7385">
        <w:rPr>
          <w:sz w:val="18"/>
          <w:szCs w:val="22"/>
        </w:rPr>
        <w:t xml:space="preserve">fare riferimento in particolare ai provvedimenti autorizzatori, condoni, DIA, </w:t>
      </w:r>
      <w:proofErr w:type="spellStart"/>
      <w:r w:rsidRPr="00CC7385">
        <w:rPr>
          <w:sz w:val="18"/>
          <w:szCs w:val="22"/>
        </w:rPr>
        <w:t>etc</w:t>
      </w:r>
      <w:proofErr w:type="spellEnd"/>
      <w:r w:rsidRPr="00CC7385">
        <w:rPr>
          <w:sz w:val="18"/>
          <w:szCs w:val="22"/>
        </w:rPr>
        <w:t>…</w:t>
      </w:r>
    </w:p>
    <w:p w:rsidR="00AF7541" w:rsidRPr="00031F1B" w:rsidRDefault="00AF7541" w:rsidP="00AF7541">
      <w:pPr>
        <w:pStyle w:val="Testonotaapidipagina"/>
        <w:jc w:val="both"/>
        <w:rPr>
          <w:sz w:val="18"/>
          <w:szCs w:val="16"/>
        </w:rPr>
      </w:pPr>
      <w:r>
        <w:rPr>
          <w:b/>
          <w:sz w:val="18"/>
          <w:szCs w:val="16"/>
        </w:rPr>
        <w:t>FO</w:t>
      </w:r>
      <w:r w:rsidRPr="00154109">
        <w:rPr>
          <w:b/>
          <w:sz w:val="18"/>
          <w:szCs w:val="16"/>
        </w:rPr>
        <w:t>R</w:t>
      </w:r>
      <w:r>
        <w:rPr>
          <w:b/>
          <w:sz w:val="18"/>
          <w:szCs w:val="16"/>
        </w:rPr>
        <w:t>MA</w:t>
      </w:r>
      <w:r w:rsidRPr="00154109">
        <w:rPr>
          <w:b/>
          <w:sz w:val="18"/>
          <w:szCs w:val="16"/>
        </w:rPr>
        <w:t>LITA’ PREGIUDIZIEVOLI</w:t>
      </w:r>
      <w:r>
        <w:rPr>
          <w:sz w:val="18"/>
          <w:szCs w:val="16"/>
        </w:rPr>
        <w:t>: (domande giudiziali, sequestri</w:t>
      </w:r>
      <w:r w:rsidR="002649BE">
        <w:rPr>
          <w:sz w:val="18"/>
          <w:szCs w:val="16"/>
        </w:rPr>
        <w:t xml:space="preserve"> penali</w:t>
      </w:r>
      <w:r>
        <w:rPr>
          <w:sz w:val="18"/>
          <w:szCs w:val="16"/>
        </w:rPr>
        <w:t>,</w:t>
      </w:r>
      <w:r w:rsidR="002649BE">
        <w:rPr>
          <w:sz w:val="18"/>
          <w:szCs w:val="16"/>
        </w:rPr>
        <w:t xml:space="preserve"> confische non definitive,</w:t>
      </w:r>
      <w:r>
        <w:rPr>
          <w:sz w:val="18"/>
          <w:szCs w:val="16"/>
        </w:rPr>
        <w:t xml:space="preserve"> atti d’obbligo, prelazione dello Stato, </w:t>
      </w:r>
      <w:proofErr w:type="spellStart"/>
      <w:r>
        <w:rPr>
          <w:sz w:val="18"/>
          <w:szCs w:val="16"/>
        </w:rPr>
        <w:t>etc</w:t>
      </w:r>
      <w:proofErr w:type="spellEnd"/>
      <w:r w:rsidR="002649BE">
        <w:rPr>
          <w:sz w:val="18"/>
          <w:szCs w:val="16"/>
        </w:rPr>
        <w:t>)</w:t>
      </w:r>
      <w:r>
        <w:rPr>
          <w:sz w:val="18"/>
          <w:szCs w:val="16"/>
        </w:rPr>
        <w:t>. NB</w:t>
      </w:r>
      <w:r w:rsidR="002649BE">
        <w:rPr>
          <w:sz w:val="18"/>
          <w:szCs w:val="16"/>
        </w:rPr>
        <w:t>:</w:t>
      </w:r>
      <w:r>
        <w:rPr>
          <w:sz w:val="18"/>
          <w:szCs w:val="16"/>
        </w:rPr>
        <w:t xml:space="preserve"> </w:t>
      </w:r>
      <w:r>
        <w:rPr>
          <w:b/>
          <w:sz w:val="18"/>
          <w:szCs w:val="16"/>
        </w:rPr>
        <w:t>non si devono indicare iscrizioni ipotecarie e trascrizioni di pignoramenti o sequestri conservativi civili che saranno oggetto di cancellazione.</w:t>
      </w:r>
      <w:r>
        <w:rPr>
          <w:sz w:val="18"/>
          <w:szCs w:val="16"/>
        </w:rPr>
        <w:t xml:space="preserve"> </w:t>
      </w:r>
    </w:p>
    <w:p w:rsidR="00AF7541" w:rsidRDefault="00AF7541" w:rsidP="00AF7541">
      <w:pPr>
        <w:pStyle w:val="Testonotaapidipagina"/>
      </w:pPr>
      <w:r w:rsidRPr="00031F1B">
        <w:rPr>
          <w:b/>
          <w:sz w:val="18"/>
          <w:szCs w:val="16"/>
        </w:rPr>
        <w:t>STATO DI OCCUPAZIONE</w:t>
      </w:r>
      <w:r w:rsidRPr="00031F1B">
        <w:rPr>
          <w:sz w:val="18"/>
          <w:szCs w:val="16"/>
        </w:rPr>
        <w:t xml:space="preserve">: libero; occupato dal debitore o </w:t>
      </w:r>
      <w:r>
        <w:rPr>
          <w:sz w:val="18"/>
          <w:szCs w:val="16"/>
        </w:rPr>
        <w:t xml:space="preserve">da terzi </w:t>
      </w:r>
      <w:r w:rsidRPr="00031F1B">
        <w:rPr>
          <w:sz w:val="18"/>
          <w:szCs w:val="16"/>
        </w:rPr>
        <w:t>senza titolo; in corso di liberazione; occupato con titolo opponibile</w:t>
      </w:r>
      <w:r>
        <w:rPr>
          <w:sz w:val="18"/>
          <w:szCs w:val="16"/>
        </w:rPr>
        <w:t xml:space="preserve"> (descrivere lo stesso e la data di scadenza)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FD0" w:rsidRDefault="00BA3FD0" w:rsidP="00BA3FD0">
    <w:pPr>
      <w:pStyle w:val="Intestazione"/>
      <w:jc w:val="right"/>
    </w:pPr>
    <w:r>
      <w:t>Avviso di vendita telematica ASINCRONA – aggiornato a giugno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38C8"/>
    <w:multiLevelType w:val="hybridMultilevel"/>
    <w:tmpl w:val="FC7A5FB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nsid w:val="204F397D"/>
    <w:multiLevelType w:val="hybridMultilevel"/>
    <w:tmpl w:val="F7948024"/>
    <w:lvl w:ilvl="0" w:tplc="0410000F">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27D00EE3"/>
    <w:multiLevelType w:val="hybridMultilevel"/>
    <w:tmpl w:val="AF26F1BC"/>
    <w:lvl w:ilvl="0" w:tplc="77101DAA">
      <w:start w:val="1"/>
      <w:numFmt w:val="upperLetter"/>
      <w:lvlText w:val="%1)"/>
      <w:lvlJc w:val="left"/>
      <w:pPr>
        <w:ind w:left="1069" w:hanging="360"/>
      </w:pPr>
      <w:rPr>
        <w:rFonts w:hint="default"/>
        <w:sz w:val="24"/>
        <w:szCs w:val="24"/>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nsid w:val="3C177B50"/>
    <w:multiLevelType w:val="hybridMultilevel"/>
    <w:tmpl w:val="9C2AA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1907B2C"/>
    <w:multiLevelType w:val="hybridMultilevel"/>
    <w:tmpl w:val="B3FEA6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E792ECE"/>
    <w:multiLevelType w:val="hybridMultilevel"/>
    <w:tmpl w:val="FBD007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5BD67458"/>
    <w:multiLevelType w:val="hybridMultilevel"/>
    <w:tmpl w:val="2E8292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F691083"/>
    <w:multiLevelType w:val="hybridMultilevel"/>
    <w:tmpl w:val="3688817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95B6CC2"/>
    <w:multiLevelType w:val="hybridMultilevel"/>
    <w:tmpl w:val="2CF64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C620777"/>
    <w:multiLevelType w:val="hybridMultilevel"/>
    <w:tmpl w:val="49CCAFC0"/>
    <w:lvl w:ilvl="0" w:tplc="C504E050">
      <w:start w:val="1"/>
      <w:numFmt w:val="lowerLetter"/>
      <w:lvlText w:val="%1)"/>
      <w:lvlJc w:val="left"/>
      <w:pPr>
        <w:ind w:left="720" w:hanging="360"/>
      </w:pPr>
      <w:rPr>
        <w:rFonts w:ascii="Times New Roman" w:eastAsia="Arial Unicode M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
  </w:num>
  <w:num w:numId="5">
    <w:abstractNumId w:val="5"/>
  </w:num>
  <w:num w:numId="6">
    <w:abstractNumId w:val="3"/>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C9"/>
    <w:rsid w:val="000A4273"/>
    <w:rsid w:val="00226175"/>
    <w:rsid w:val="002649BE"/>
    <w:rsid w:val="00274899"/>
    <w:rsid w:val="00290FCC"/>
    <w:rsid w:val="002E72C9"/>
    <w:rsid w:val="00324D3A"/>
    <w:rsid w:val="00383731"/>
    <w:rsid w:val="00414394"/>
    <w:rsid w:val="007052A2"/>
    <w:rsid w:val="0073657E"/>
    <w:rsid w:val="007B4042"/>
    <w:rsid w:val="00833606"/>
    <w:rsid w:val="00875DEC"/>
    <w:rsid w:val="00956385"/>
    <w:rsid w:val="009629A9"/>
    <w:rsid w:val="0097213D"/>
    <w:rsid w:val="00AF7541"/>
    <w:rsid w:val="00B2291B"/>
    <w:rsid w:val="00BA3FD0"/>
    <w:rsid w:val="00C31C98"/>
    <w:rsid w:val="00CC7385"/>
    <w:rsid w:val="00CF4353"/>
    <w:rsid w:val="00D05DEE"/>
    <w:rsid w:val="00D23C81"/>
    <w:rsid w:val="00E1219B"/>
    <w:rsid w:val="00E87DB0"/>
    <w:rsid w:val="00F079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D3A"/>
    <w:pPr>
      <w:spacing w:before="120" w:after="0" w:line="360" w:lineRule="auto"/>
      <w:ind w:firstLine="709"/>
      <w:jc w:val="both"/>
    </w:pPr>
    <w:rPr>
      <w:rFonts w:ascii="Book Antiqua" w:eastAsiaTheme="minorEastAsia" w:hAnsi="Book Antiqua" w:cs="Times New Roman"/>
      <w:sz w:val="24"/>
      <w:szCs w:val="24"/>
    </w:rPr>
  </w:style>
  <w:style w:type="paragraph" w:styleId="Titolo1">
    <w:name w:val="heading 1"/>
    <w:basedOn w:val="Normale"/>
    <w:next w:val="Normale"/>
    <w:link w:val="Titolo1Carattere"/>
    <w:uiPriority w:val="9"/>
    <w:qFormat/>
    <w:rsid w:val="00956385"/>
    <w:pPr>
      <w:keepNext/>
      <w:spacing w:before="240" w:after="60"/>
      <w:jc w:val="center"/>
      <w:outlineLvl w:val="0"/>
    </w:pPr>
    <w:rPr>
      <w:rFonts w:asciiTheme="majorHAnsi" w:eastAsiaTheme="majorEastAsia" w:hAnsiTheme="majorHAnsi" w:cstheme="minorBidi"/>
      <w:b/>
      <w:bCs/>
      <w:kern w:val="32"/>
      <w:sz w:val="32"/>
      <w:szCs w:val="32"/>
    </w:rPr>
  </w:style>
  <w:style w:type="paragraph" w:styleId="Titolo3">
    <w:name w:val="heading 3"/>
    <w:basedOn w:val="Normale"/>
    <w:next w:val="Normale"/>
    <w:link w:val="Titolo3Carattere"/>
    <w:uiPriority w:val="9"/>
    <w:unhideWhenUsed/>
    <w:qFormat/>
    <w:rsid w:val="00833606"/>
    <w:pPr>
      <w:keepNext/>
      <w:spacing w:after="60" w:line="276" w:lineRule="auto"/>
      <w:outlineLvl w:val="2"/>
    </w:pPr>
    <w:rPr>
      <w:rFonts w:asciiTheme="majorHAnsi" w:eastAsiaTheme="majorEastAsia" w:hAnsiTheme="majorHAnsi" w:cstheme="minorBidi"/>
      <w:b/>
      <w:bCs/>
      <w:sz w:val="26"/>
      <w:szCs w:val="26"/>
    </w:rPr>
  </w:style>
  <w:style w:type="paragraph" w:styleId="Titolo4">
    <w:name w:val="heading 4"/>
    <w:basedOn w:val="Normale"/>
    <w:next w:val="Normale"/>
    <w:link w:val="Titolo4Carattere"/>
    <w:uiPriority w:val="9"/>
    <w:unhideWhenUsed/>
    <w:qFormat/>
    <w:rsid w:val="0073657E"/>
    <w:pPr>
      <w:keepNext/>
      <w:spacing w:before="240" w:after="60"/>
      <w:outlineLvl w:val="3"/>
    </w:pPr>
    <w:rPr>
      <w:rFonts w:asciiTheme="majorHAnsi" w:eastAsiaTheme="minorHAnsi" w:hAnsiTheme="majorHAnsi" w:cstheme="minorBidi"/>
      <w:b/>
      <w:bCs/>
      <w:szCs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6385"/>
    <w:rPr>
      <w:rFonts w:asciiTheme="majorHAnsi" w:eastAsiaTheme="majorEastAsia" w:hAnsiTheme="majorHAnsi"/>
      <w:b/>
      <w:bCs/>
      <w:kern w:val="32"/>
      <w:sz w:val="32"/>
      <w:szCs w:val="32"/>
    </w:rPr>
  </w:style>
  <w:style w:type="character" w:customStyle="1" w:styleId="Titolo4Carattere">
    <w:name w:val="Titolo 4 Carattere"/>
    <w:link w:val="Titolo4"/>
    <w:uiPriority w:val="9"/>
    <w:rsid w:val="0073657E"/>
    <w:rPr>
      <w:rFonts w:asciiTheme="majorHAnsi" w:hAnsiTheme="majorHAnsi"/>
      <w:b/>
      <w:bCs/>
      <w:sz w:val="24"/>
      <w:szCs w:val="28"/>
      <w:u w:val="single"/>
    </w:rPr>
  </w:style>
  <w:style w:type="character" w:customStyle="1" w:styleId="Titolo3Carattere">
    <w:name w:val="Titolo 3 Carattere"/>
    <w:basedOn w:val="Carpredefinitoparagrafo"/>
    <w:link w:val="Titolo3"/>
    <w:uiPriority w:val="9"/>
    <w:rsid w:val="00833606"/>
    <w:rPr>
      <w:rFonts w:asciiTheme="majorHAnsi" w:eastAsiaTheme="majorEastAsia" w:hAnsiTheme="majorHAnsi"/>
      <w:b/>
      <w:bCs/>
      <w:sz w:val="26"/>
      <w:szCs w:val="26"/>
    </w:rPr>
  </w:style>
  <w:style w:type="paragraph" w:styleId="Testofumetto">
    <w:name w:val="Balloon Text"/>
    <w:basedOn w:val="Normale"/>
    <w:link w:val="TestofumettoCarattere"/>
    <w:uiPriority w:val="99"/>
    <w:semiHidden/>
    <w:unhideWhenUsed/>
    <w:rsid w:val="00AF7541"/>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541"/>
    <w:rPr>
      <w:rFonts w:ascii="Tahoma" w:eastAsiaTheme="minorEastAsia" w:hAnsi="Tahoma" w:cs="Tahoma"/>
      <w:sz w:val="16"/>
      <w:szCs w:val="16"/>
    </w:rPr>
  </w:style>
  <w:style w:type="paragraph" w:styleId="Testonotaapidipagina">
    <w:name w:val="footnote text"/>
    <w:link w:val="TestonotaapidipaginaCarattere"/>
    <w:uiPriority w:val="99"/>
    <w:rsid w:val="00AF754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rsid w:val="00AF7541"/>
    <w:rPr>
      <w:rFonts w:ascii="Times New Roman" w:eastAsia="Times New Roman" w:hAnsi="Times New Roman" w:cs="Times New Roman"/>
      <w:color w:val="000000"/>
      <w:sz w:val="20"/>
      <w:szCs w:val="20"/>
      <w:u w:color="000000"/>
      <w:bdr w:val="nil"/>
      <w:lang w:eastAsia="it-IT"/>
    </w:rPr>
  </w:style>
  <w:style w:type="character" w:styleId="Rimandonotaapidipagina">
    <w:name w:val="footnote reference"/>
    <w:uiPriority w:val="99"/>
    <w:semiHidden/>
    <w:unhideWhenUsed/>
    <w:rsid w:val="00AF7541"/>
    <w:rPr>
      <w:vertAlign w:val="superscript"/>
    </w:rPr>
  </w:style>
  <w:style w:type="paragraph" w:styleId="Rientrocorpodeltesto2">
    <w:name w:val="Body Text Indent 2"/>
    <w:basedOn w:val="Normale"/>
    <w:link w:val="Rientrocorpodeltesto2Carattere"/>
    <w:rsid w:val="00AF7541"/>
    <w:pPr>
      <w:widowControl w:val="0"/>
      <w:suppressAutoHyphens/>
      <w:spacing w:before="0" w:after="120" w:line="480" w:lineRule="auto"/>
      <w:ind w:left="283" w:firstLine="0"/>
      <w:jc w:val="left"/>
    </w:pPr>
    <w:rPr>
      <w:rFonts w:ascii="Times New Roman" w:eastAsia="Arial Unicode MS" w:hAnsi="Times New Roman"/>
      <w:lang w:val="x-none" w:eastAsia="it-IT"/>
    </w:rPr>
  </w:style>
  <w:style w:type="character" w:customStyle="1" w:styleId="Rientrocorpodeltesto2Carattere">
    <w:name w:val="Rientro corpo del testo 2 Carattere"/>
    <w:basedOn w:val="Carpredefinitoparagrafo"/>
    <w:link w:val="Rientrocorpodeltesto2"/>
    <w:rsid w:val="00AF7541"/>
    <w:rPr>
      <w:rFonts w:ascii="Times New Roman" w:eastAsia="Arial Unicode MS" w:hAnsi="Times New Roman" w:cs="Times New Roman"/>
      <w:sz w:val="24"/>
      <w:szCs w:val="24"/>
      <w:lang w:val="x-none" w:eastAsia="it-IT"/>
    </w:rPr>
  </w:style>
  <w:style w:type="paragraph" w:styleId="Intestazione">
    <w:name w:val="header"/>
    <w:basedOn w:val="Normale"/>
    <w:link w:val="IntestazioneCarattere"/>
    <w:uiPriority w:val="99"/>
    <w:unhideWhenUsed/>
    <w:rsid w:val="00C31C98"/>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C31C98"/>
    <w:rPr>
      <w:rFonts w:ascii="Book Antiqua" w:eastAsiaTheme="minorEastAsia" w:hAnsi="Book Antiqua" w:cs="Times New Roman"/>
      <w:sz w:val="24"/>
      <w:szCs w:val="24"/>
    </w:rPr>
  </w:style>
  <w:style w:type="paragraph" w:styleId="Pidipagina">
    <w:name w:val="footer"/>
    <w:basedOn w:val="Normale"/>
    <w:link w:val="PidipaginaCarattere"/>
    <w:uiPriority w:val="99"/>
    <w:unhideWhenUsed/>
    <w:rsid w:val="00C31C98"/>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C31C98"/>
    <w:rPr>
      <w:rFonts w:ascii="Book Antiqua" w:eastAsiaTheme="minorEastAsia" w:hAnsi="Book Antiqua" w:cs="Times New Roman"/>
      <w:sz w:val="24"/>
      <w:szCs w:val="24"/>
    </w:rPr>
  </w:style>
  <w:style w:type="character" w:styleId="Collegamentoipertestuale">
    <w:name w:val="Hyperlink"/>
    <w:basedOn w:val="Carpredefinitoparagrafo"/>
    <w:uiPriority w:val="99"/>
    <w:rsid w:val="00B2291B"/>
    <w:rPr>
      <w:color w:val="0000FF"/>
      <w:u w:val="single"/>
    </w:rPr>
  </w:style>
  <w:style w:type="paragraph" w:styleId="NormaleWeb">
    <w:name w:val="Normal (Web)"/>
    <w:basedOn w:val="Normale"/>
    <w:uiPriority w:val="99"/>
    <w:semiHidden/>
    <w:unhideWhenUsed/>
    <w:rsid w:val="00B2291B"/>
    <w:pPr>
      <w:spacing w:before="100" w:beforeAutospacing="1" w:after="100" w:afterAutospacing="1" w:line="240" w:lineRule="auto"/>
      <w:ind w:firstLine="0"/>
      <w:jc w:val="left"/>
    </w:pPr>
    <w:rPr>
      <w:rFonts w:ascii="Times New Roman" w:eastAsia="Times New Roman" w:hAnsi="Times New Roman"/>
      <w:lang w:eastAsia="it-IT"/>
    </w:rPr>
  </w:style>
  <w:style w:type="character" w:styleId="Enfasigrassetto">
    <w:name w:val="Strong"/>
    <w:basedOn w:val="Carpredefinitoparagrafo"/>
    <w:uiPriority w:val="22"/>
    <w:qFormat/>
    <w:rsid w:val="00B2291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D3A"/>
    <w:pPr>
      <w:spacing w:before="120" w:after="0" w:line="360" w:lineRule="auto"/>
      <w:ind w:firstLine="709"/>
      <w:jc w:val="both"/>
    </w:pPr>
    <w:rPr>
      <w:rFonts w:ascii="Book Antiqua" w:eastAsiaTheme="minorEastAsia" w:hAnsi="Book Antiqua" w:cs="Times New Roman"/>
      <w:sz w:val="24"/>
      <w:szCs w:val="24"/>
    </w:rPr>
  </w:style>
  <w:style w:type="paragraph" w:styleId="Titolo1">
    <w:name w:val="heading 1"/>
    <w:basedOn w:val="Normale"/>
    <w:next w:val="Normale"/>
    <w:link w:val="Titolo1Carattere"/>
    <w:uiPriority w:val="9"/>
    <w:qFormat/>
    <w:rsid w:val="00956385"/>
    <w:pPr>
      <w:keepNext/>
      <w:spacing w:before="240" w:after="60"/>
      <w:jc w:val="center"/>
      <w:outlineLvl w:val="0"/>
    </w:pPr>
    <w:rPr>
      <w:rFonts w:asciiTheme="majorHAnsi" w:eastAsiaTheme="majorEastAsia" w:hAnsiTheme="majorHAnsi" w:cstheme="minorBidi"/>
      <w:b/>
      <w:bCs/>
      <w:kern w:val="32"/>
      <w:sz w:val="32"/>
      <w:szCs w:val="32"/>
    </w:rPr>
  </w:style>
  <w:style w:type="paragraph" w:styleId="Titolo3">
    <w:name w:val="heading 3"/>
    <w:basedOn w:val="Normale"/>
    <w:next w:val="Normale"/>
    <w:link w:val="Titolo3Carattere"/>
    <w:uiPriority w:val="9"/>
    <w:unhideWhenUsed/>
    <w:qFormat/>
    <w:rsid w:val="00833606"/>
    <w:pPr>
      <w:keepNext/>
      <w:spacing w:after="60" w:line="276" w:lineRule="auto"/>
      <w:outlineLvl w:val="2"/>
    </w:pPr>
    <w:rPr>
      <w:rFonts w:asciiTheme="majorHAnsi" w:eastAsiaTheme="majorEastAsia" w:hAnsiTheme="majorHAnsi" w:cstheme="minorBidi"/>
      <w:b/>
      <w:bCs/>
      <w:sz w:val="26"/>
      <w:szCs w:val="26"/>
    </w:rPr>
  </w:style>
  <w:style w:type="paragraph" w:styleId="Titolo4">
    <w:name w:val="heading 4"/>
    <w:basedOn w:val="Normale"/>
    <w:next w:val="Normale"/>
    <w:link w:val="Titolo4Carattere"/>
    <w:uiPriority w:val="9"/>
    <w:unhideWhenUsed/>
    <w:qFormat/>
    <w:rsid w:val="0073657E"/>
    <w:pPr>
      <w:keepNext/>
      <w:spacing w:before="240" w:after="60"/>
      <w:outlineLvl w:val="3"/>
    </w:pPr>
    <w:rPr>
      <w:rFonts w:asciiTheme="majorHAnsi" w:eastAsiaTheme="minorHAnsi" w:hAnsiTheme="majorHAnsi" w:cstheme="minorBidi"/>
      <w:b/>
      <w:bCs/>
      <w:szCs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6385"/>
    <w:rPr>
      <w:rFonts w:asciiTheme="majorHAnsi" w:eastAsiaTheme="majorEastAsia" w:hAnsiTheme="majorHAnsi"/>
      <w:b/>
      <w:bCs/>
      <w:kern w:val="32"/>
      <w:sz w:val="32"/>
      <w:szCs w:val="32"/>
    </w:rPr>
  </w:style>
  <w:style w:type="character" w:customStyle="1" w:styleId="Titolo4Carattere">
    <w:name w:val="Titolo 4 Carattere"/>
    <w:link w:val="Titolo4"/>
    <w:uiPriority w:val="9"/>
    <w:rsid w:val="0073657E"/>
    <w:rPr>
      <w:rFonts w:asciiTheme="majorHAnsi" w:hAnsiTheme="majorHAnsi"/>
      <w:b/>
      <w:bCs/>
      <w:sz w:val="24"/>
      <w:szCs w:val="28"/>
      <w:u w:val="single"/>
    </w:rPr>
  </w:style>
  <w:style w:type="character" w:customStyle="1" w:styleId="Titolo3Carattere">
    <w:name w:val="Titolo 3 Carattere"/>
    <w:basedOn w:val="Carpredefinitoparagrafo"/>
    <w:link w:val="Titolo3"/>
    <w:uiPriority w:val="9"/>
    <w:rsid w:val="00833606"/>
    <w:rPr>
      <w:rFonts w:asciiTheme="majorHAnsi" w:eastAsiaTheme="majorEastAsia" w:hAnsiTheme="majorHAnsi"/>
      <w:b/>
      <w:bCs/>
      <w:sz w:val="26"/>
      <w:szCs w:val="26"/>
    </w:rPr>
  </w:style>
  <w:style w:type="paragraph" w:styleId="Testofumetto">
    <w:name w:val="Balloon Text"/>
    <w:basedOn w:val="Normale"/>
    <w:link w:val="TestofumettoCarattere"/>
    <w:uiPriority w:val="99"/>
    <w:semiHidden/>
    <w:unhideWhenUsed/>
    <w:rsid w:val="00AF7541"/>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541"/>
    <w:rPr>
      <w:rFonts w:ascii="Tahoma" w:eastAsiaTheme="minorEastAsia" w:hAnsi="Tahoma" w:cs="Tahoma"/>
      <w:sz w:val="16"/>
      <w:szCs w:val="16"/>
    </w:rPr>
  </w:style>
  <w:style w:type="paragraph" w:styleId="Testonotaapidipagina">
    <w:name w:val="footnote text"/>
    <w:link w:val="TestonotaapidipaginaCarattere"/>
    <w:uiPriority w:val="99"/>
    <w:rsid w:val="00AF754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rsid w:val="00AF7541"/>
    <w:rPr>
      <w:rFonts w:ascii="Times New Roman" w:eastAsia="Times New Roman" w:hAnsi="Times New Roman" w:cs="Times New Roman"/>
      <w:color w:val="000000"/>
      <w:sz w:val="20"/>
      <w:szCs w:val="20"/>
      <w:u w:color="000000"/>
      <w:bdr w:val="nil"/>
      <w:lang w:eastAsia="it-IT"/>
    </w:rPr>
  </w:style>
  <w:style w:type="character" w:styleId="Rimandonotaapidipagina">
    <w:name w:val="footnote reference"/>
    <w:uiPriority w:val="99"/>
    <w:semiHidden/>
    <w:unhideWhenUsed/>
    <w:rsid w:val="00AF7541"/>
    <w:rPr>
      <w:vertAlign w:val="superscript"/>
    </w:rPr>
  </w:style>
  <w:style w:type="paragraph" w:styleId="Rientrocorpodeltesto2">
    <w:name w:val="Body Text Indent 2"/>
    <w:basedOn w:val="Normale"/>
    <w:link w:val="Rientrocorpodeltesto2Carattere"/>
    <w:rsid w:val="00AF7541"/>
    <w:pPr>
      <w:widowControl w:val="0"/>
      <w:suppressAutoHyphens/>
      <w:spacing w:before="0" w:after="120" w:line="480" w:lineRule="auto"/>
      <w:ind w:left="283" w:firstLine="0"/>
      <w:jc w:val="left"/>
    </w:pPr>
    <w:rPr>
      <w:rFonts w:ascii="Times New Roman" w:eastAsia="Arial Unicode MS" w:hAnsi="Times New Roman"/>
      <w:lang w:val="x-none" w:eastAsia="it-IT"/>
    </w:rPr>
  </w:style>
  <w:style w:type="character" w:customStyle="1" w:styleId="Rientrocorpodeltesto2Carattere">
    <w:name w:val="Rientro corpo del testo 2 Carattere"/>
    <w:basedOn w:val="Carpredefinitoparagrafo"/>
    <w:link w:val="Rientrocorpodeltesto2"/>
    <w:rsid w:val="00AF7541"/>
    <w:rPr>
      <w:rFonts w:ascii="Times New Roman" w:eastAsia="Arial Unicode MS" w:hAnsi="Times New Roman" w:cs="Times New Roman"/>
      <w:sz w:val="24"/>
      <w:szCs w:val="24"/>
      <w:lang w:val="x-none" w:eastAsia="it-IT"/>
    </w:rPr>
  </w:style>
  <w:style w:type="paragraph" w:styleId="Intestazione">
    <w:name w:val="header"/>
    <w:basedOn w:val="Normale"/>
    <w:link w:val="IntestazioneCarattere"/>
    <w:uiPriority w:val="99"/>
    <w:unhideWhenUsed/>
    <w:rsid w:val="00C31C98"/>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C31C98"/>
    <w:rPr>
      <w:rFonts w:ascii="Book Antiqua" w:eastAsiaTheme="minorEastAsia" w:hAnsi="Book Antiqua" w:cs="Times New Roman"/>
      <w:sz w:val="24"/>
      <w:szCs w:val="24"/>
    </w:rPr>
  </w:style>
  <w:style w:type="paragraph" w:styleId="Pidipagina">
    <w:name w:val="footer"/>
    <w:basedOn w:val="Normale"/>
    <w:link w:val="PidipaginaCarattere"/>
    <w:uiPriority w:val="99"/>
    <w:unhideWhenUsed/>
    <w:rsid w:val="00C31C98"/>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C31C98"/>
    <w:rPr>
      <w:rFonts w:ascii="Book Antiqua" w:eastAsiaTheme="minorEastAsia" w:hAnsi="Book Antiqua" w:cs="Times New Roman"/>
      <w:sz w:val="24"/>
      <w:szCs w:val="24"/>
    </w:rPr>
  </w:style>
  <w:style w:type="character" w:styleId="Collegamentoipertestuale">
    <w:name w:val="Hyperlink"/>
    <w:basedOn w:val="Carpredefinitoparagrafo"/>
    <w:uiPriority w:val="99"/>
    <w:rsid w:val="00B2291B"/>
    <w:rPr>
      <w:color w:val="0000FF"/>
      <w:u w:val="single"/>
    </w:rPr>
  </w:style>
  <w:style w:type="paragraph" w:styleId="NormaleWeb">
    <w:name w:val="Normal (Web)"/>
    <w:basedOn w:val="Normale"/>
    <w:uiPriority w:val="99"/>
    <w:semiHidden/>
    <w:unhideWhenUsed/>
    <w:rsid w:val="00B2291B"/>
    <w:pPr>
      <w:spacing w:before="100" w:beforeAutospacing="1" w:after="100" w:afterAutospacing="1" w:line="240" w:lineRule="auto"/>
      <w:ind w:firstLine="0"/>
      <w:jc w:val="left"/>
    </w:pPr>
    <w:rPr>
      <w:rFonts w:ascii="Times New Roman" w:eastAsia="Times New Roman" w:hAnsi="Times New Roman"/>
      <w:lang w:eastAsia="it-IT"/>
    </w:rPr>
  </w:style>
  <w:style w:type="character" w:styleId="Enfasigrassetto">
    <w:name w:val="Strong"/>
    <w:basedOn w:val="Carpredefinitoparagrafo"/>
    <w:uiPriority w:val="22"/>
    <w:qFormat/>
    <w:rsid w:val="00B229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egiudiziarie.it" TargetMode="External"/><Relationship Id="rId18" Type="http://schemas.openxmlformats.org/officeDocument/2006/relationships/hyperlink" Target="https://portalevenditepubbliche.giustizia.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steannunci.it" TargetMode="External"/><Relationship Id="rId17" Type="http://schemas.openxmlformats.org/officeDocument/2006/relationships/hyperlink" Target="https://pvp.giustizia.it/pvp/" TargetMode="External"/><Relationship Id="rId2" Type="http://schemas.openxmlformats.org/officeDocument/2006/relationships/numbering" Target="numbering.xml"/><Relationship Id="rId16" Type="http://schemas.openxmlformats.org/officeDocument/2006/relationships/hyperlink" Target="http://www.astegiudiziari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t.giustizia.it" TargetMode="External"/><Relationship Id="rId5" Type="http://schemas.openxmlformats.org/officeDocument/2006/relationships/settings" Target="settings.xml"/><Relationship Id="rId15" Type="http://schemas.openxmlformats.org/officeDocument/2006/relationships/hyperlink" Target="mailto:pubblicazione@astegiudiziarie.it" TargetMode="External"/><Relationship Id="rId10" Type="http://schemas.openxmlformats.org/officeDocument/2006/relationships/hyperlink" Target="mailto:offertapvp.dgsia@giustiziacert.i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steannunci.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6BE3-E853-4480-A5E6-FC7AE6E5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5994</Words>
  <Characters>34166</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40080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Verico</dc:creator>
  <cp:lastModifiedBy>Gianluca Verico</cp:lastModifiedBy>
  <cp:revision>9</cp:revision>
  <dcterms:created xsi:type="dcterms:W3CDTF">2020-05-12T15:29:00Z</dcterms:created>
  <dcterms:modified xsi:type="dcterms:W3CDTF">2020-10-16T14:49:00Z</dcterms:modified>
</cp:coreProperties>
</file>