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35D" w:rsidRDefault="00F1335D" w:rsidP="00D90557">
      <w:pPr>
        <w:rPr>
          <w:b/>
          <w:noProof/>
        </w:rPr>
      </w:pPr>
      <w:r>
        <w:rPr>
          <w:b/>
          <w:noProof/>
        </w:rPr>
        <w:t xml:space="preserve">N. $$numero_ruolo$$/$$anno_ruolo$$  R.G.E. </w:t>
      </w:r>
    </w:p>
    <w:p w:rsidR="00F1335D" w:rsidRDefault="00F1335D" w:rsidP="00D90557">
      <w:pPr>
        <w:jc w:val="center"/>
      </w:pPr>
      <w:r>
        <w:rPr>
          <w:b/>
          <w:noProof/>
        </w:rPr>
        <w:drawing>
          <wp:inline distT="0" distB="0" distL="0" distR="0" wp14:anchorId="4A08B999" wp14:editId="4BC4F96C">
            <wp:extent cx="758825" cy="854075"/>
            <wp:effectExtent l="0" t="0" r="3175" b="3175"/>
            <wp:docPr id="1"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825" cy="854075"/>
                    </a:xfrm>
                    <a:prstGeom prst="rect">
                      <a:avLst/>
                    </a:prstGeom>
                    <a:noFill/>
                    <a:ln>
                      <a:noFill/>
                    </a:ln>
                  </pic:spPr>
                </pic:pic>
              </a:graphicData>
            </a:graphic>
          </wp:inline>
        </w:drawing>
      </w:r>
    </w:p>
    <w:p w:rsidR="00F1335D" w:rsidRDefault="00F1335D" w:rsidP="00D90557">
      <w:pPr>
        <w:jc w:val="center"/>
        <w:rPr>
          <w:b/>
        </w:rPr>
      </w:pPr>
      <w:r>
        <w:rPr>
          <w:b/>
        </w:rPr>
        <w:t>TRIBUNALE ORDINARIO DI RIETI</w:t>
      </w:r>
    </w:p>
    <w:p w:rsidR="00F1335D" w:rsidRDefault="00F1335D" w:rsidP="00D90557">
      <w:pPr>
        <w:jc w:val="center"/>
        <w:rPr>
          <w:b/>
        </w:rPr>
      </w:pPr>
      <w:r>
        <w:rPr>
          <w:b/>
        </w:rPr>
        <w:t xml:space="preserve">Sezione Civile </w:t>
      </w:r>
    </w:p>
    <w:p w:rsidR="00F1335D" w:rsidRDefault="00F1335D" w:rsidP="00D90557">
      <w:pPr>
        <w:jc w:val="both"/>
        <w:rPr>
          <w:b/>
        </w:rPr>
      </w:pPr>
    </w:p>
    <w:p w:rsidR="00F1335D" w:rsidRDefault="00F1335D" w:rsidP="00D90557">
      <w:pPr>
        <w:jc w:val="center"/>
      </w:pPr>
    </w:p>
    <w:p w:rsidR="00F1335D" w:rsidRDefault="00F1335D" w:rsidP="00D90557">
      <w:pPr>
        <w:jc w:val="center"/>
      </w:pPr>
      <w:r>
        <w:t>IL GIUDICE DELL’ESECUZIONE</w:t>
      </w:r>
    </w:p>
    <w:p w:rsidR="00F1335D" w:rsidRDefault="00F1335D" w:rsidP="00D90557">
      <w:pPr>
        <w:jc w:val="center"/>
      </w:pPr>
    </w:p>
    <w:p w:rsidR="00F1335D" w:rsidRDefault="00F1335D" w:rsidP="00D90557">
      <w:pPr>
        <w:jc w:val="both"/>
      </w:pPr>
      <w:r>
        <w:t>-</w:t>
      </w:r>
      <w:r>
        <w:tab/>
        <w:t>esaminata la documentazione del procedimento esecutivo N. $$</w:t>
      </w:r>
      <w:proofErr w:type="spellStart"/>
      <w:r>
        <w:t>numero_ruolo</w:t>
      </w:r>
      <w:proofErr w:type="spellEnd"/>
      <w:r>
        <w:t>$$/$$</w:t>
      </w:r>
      <w:proofErr w:type="spellStart"/>
      <w:r>
        <w:t>anno_ruolo</w:t>
      </w:r>
      <w:proofErr w:type="spellEnd"/>
      <w:r>
        <w:t>$$   RGE;</w:t>
      </w:r>
    </w:p>
    <w:p w:rsidR="00F1335D" w:rsidRDefault="00F1335D" w:rsidP="00D90557">
      <w:pPr>
        <w:jc w:val="both"/>
      </w:pPr>
      <w:r>
        <w:t>-</w:t>
      </w:r>
      <w:r>
        <w:tab/>
        <w:t xml:space="preserve">letta la relazione peritale depositata dall’esperto stimatore nominato ex art. 568 </w:t>
      </w:r>
      <w:proofErr w:type="spellStart"/>
      <w:r>
        <w:t>c.p.c.</w:t>
      </w:r>
      <w:proofErr w:type="spellEnd"/>
      <w:r>
        <w:t xml:space="preserve">; </w:t>
      </w:r>
    </w:p>
    <w:p w:rsidR="00B05070" w:rsidRDefault="00B05070" w:rsidP="00D90557">
      <w:pPr>
        <w:jc w:val="both"/>
      </w:pPr>
      <w:r>
        <w:t xml:space="preserve">- </w:t>
      </w:r>
      <w:r>
        <w:tab/>
      </w:r>
      <w:r w:rsidRPr="00B574E9">
        <w:t>visto il parere del custode giudiziario in ordine alla congruità della stima;</w:t>
      </w:r>
    </w:p>
    <w:p w:rsidR="00F14C48" w:rsidRPr="00F14C48" w:rsidRDefault="00F1335D" w:rsidP="00D90557">
      <w:pPr>
        <w:jc w:val="both"/>
      </w:pPr>
      <w:r>
        <w:t>-</w:t>
      </w:r>
      <w:r>
        <w:tab/>
      </w:r>
      <w:r w:rsidR="00F14C48" w:rsidRPr="00F14C48">
        <w:t xml:space="preserve">sentiti il custode e le parti e preso atto delle osservazioni ed istanze avanzate, anche in                          relazione alla liberazione del bene ai sensi dell’art. 560 </w:t>
      </w:r>
      <w:proofErr w:type="spellStart"/>
      <w:r w:rsidR="00F14C48" w:rsidRPr="00F14C48">
        <w:t>c.p.c.</w:t>
      </w:r>
      <w:proofErr w:type="spellEnd"/>
      <w:r w:rsidR="00F14C48" w:rsidRPr="00F14C48">
        <w:t>;</w:t>
      </w:r>
    </w:p>
    <w:p w:rsidR="00BA6A64" w:rsidRDefault="00BA6A64" w:rsidP="00D90557">
      <w:pPr>
        <w:jc w:val="both"/>
      </w:pPr>
      <w:r>
        <w:t xml:space="preserve">- </w:t>
      </w:r>
      <w:r>
        <w:tab/>
      </w:r>
      <w:r w:rsidR="00B05070" w:rsidRPr="00B574E9">
        <w:t xml:space="preserve">visto l’art. 568 </w:t>
      </w:r>
      <w:proofErr w:type="spellStart"/>
      <w:r w:rsidR="00B05070" w:rsidRPr="00B574E9">
        <w:t>c.p.c.</w:t>
      </w:r>
      <w:proofErr w:type="spellEnd"/>
      <w:r w:rsidR="00B05070" w:rsidRPr="00B574E9">
        <w:t xml:space="preserve"> e ritenuto non probabile che la vendita col metodo dell’incanto possa aver luogo ad un prezzo superiore della metà né sussistenti giustificati motivi per disporre la rateizzazione del versamento del prezzo</w:t>
      </w:r>
      <w:r>
        <w:t>;</w:t>
      </w:r>
    </w:p>
    <w:p w:rsidR="00F1335D" w:rsidRDefault="00F1335D" w:rsidP="00D90557">
      <w:pPr>
        <w:jc w:val="both"/>
      </w:pPr>
    </w:p>
    <w:p w:rsidR="00F1335D" w:rsidRDefault="00F1335D" w:rsidP="00D90557">
      <w:pPr>
        <w:jc w:val="center"/>
      </w:pPr>
      <w:r>
        <w:t>DISPONE</w:t>
      </w:r>
    </w:p>
    <w:p w:rsidR="00F1335D" w:rsidRDefault="00F1335D" w:rsidP="00D90557">
      <w:pPr>
        <w:jc w:val="both"/>
      </w:pPr>
      <w:r>
        <w:t xml:space="preserve">la vendita senza incanto del compendio oggetto di pignoramento, come descritto in allegato, e meglio identificato nella relazione di stima e relativi allegati a firma dell’esperto stimatore  </w:t>
      </w:r>
    </w:p>
    <w:p w:rsidR="00F1335D" w:rsidRDefault="00F1335D" w:rsidP="00D90557">
      <w:pPr>
        <w:jc w:val="both"/>
      </w:pPr>
      <w:r>
        <w:t>al valore d’asta di euro:</w:t>
      </w:r>
    </w:p>
    <w:p w:rsidR="00F1335D" w:rsidRDefault="00F1335D" w:rsidP="00D90557">
      <w:pPr>
        <w:jc w:val="both"/>
      </w:pPr>
      <w:r>
        <w:rPr>
          <w:b/>
          <w:bCs/>
        </w:rPr>
        <w:t>Lotto 1</w:t>
      </w:r>
      <w:r w:rsidR="00BA6A64">
        <w:rPr>
          <w:b/>
          <w:bCs/>
        </w:rPr>
        <w:t xml:space="preserve"> </w:t>
      </w:r>
      <w:r>
        <w:rPr>
          <w:b/>
          <w:bCs/>
        </w:rPr>
        <w:t>prezzo base d’asta</w:t>
      </w:r>
      <w:r w:rsidR="00BA6A64">
        <w:t xml:space="preserve"> €</w:t>
      </w:r>
      <w:r w:rsidR="00875842">
        <w:t xml:space="preserve"> </w:t>
      </w:r>
      <w:r w:rsidR="00BA6A64" w:rsidRPr="00875842">
        <w:rPr>
          <w:highlight w:val="yellow"/>
        </w:rPr>
        <w:t>________________</w:t>
      </w:r>
      <w:r>
        <w:t xml:space="preserve"> </w:t>
      </w:r>
      <w:r w:rsidRPr="00BA6A64">
        <w:rPr>
          <w:b/>
        </w:rPr>
        <w:t>offerta minima</w:t>
      </w:r>
      <w:r>
        <w:t xml:space="preserve"> </w:t>
      </w:r>
      <w:r w:rsidR="00BA6A64">
        <w:t>ridotta del 25% come per legge</w:t>
      </w:r>
    </w:p>
    <w:p w:rsidR="00F1335D" w:rsidRDefault="00F1335D" w:rsidP="00D90557">
      <w:pPr>
        <w:jc w:val="both"/>
      </w:pPr>
      <w:r>
        <w:rPr>
          <w:b/>
        </w:rPr>
        <w:t>Lotto 2</w:t>
      </w:r>
      <w:r>
        <w:t xml:space="preserve"> </w:t>
      </w:r>
      <w:r w:rsidR="00BA6A64" w:rsidRPr="00BA6A64">
        <w:rPr>
          <w:b/>
        </w:rPr>
        <w:t>p</w:t>
      </w:r>
      <w:r>
        <w:rPr>
          <w:b/>
          <w:bCs/>
        </w:rPr>
        <w:t>rezzo base d’asta</w:t>
      </w:r>
      <w:r w:rsidR="00BA6A64">
        <w:t xml:space="preserve"> €</w:t>
      </w:r>
      <w:r w:rsidR="00875842">
        <w:t xml:space="preserve"> </w:t>
      </w:r>
      <w:r w:rsidR="00BA6A64" w:rsidRPr="00875842">
        <w:rPr>
          <w:highlight w:val="yellow"/>
        </w:rPr>
        <w:t>_________________</w:t>
      </w:r>
      <w:r>
        <w:t xml:space="preserve"> </w:t>
      </w:r>
      <w:r w:rsidR="00BA6A64" w:rsidRPr="00BA6A64">
        <w:rPr>
          <w:b/>
        </w:rPr>
        <w:t>offerta minima</w:t>
      </w:r>
      <w:r w:rsidR="00BA6A64">
        <w:t xml:space="preserve"> ridotta del 25% come per legge</w:t>
      </w:r>
    </w:p>
    <w:p w:rsidR="00F1335D" w:rsidRDefault="00F1335D" w:rsidP="00D90557">
      <w:pPr>
        <w:jc w:val="both"/>
      </w:pPr>
      <w:r>
        <w:rPr>
          <w:b/>
          <w:bCs/>
        </w:rPr>
        <w:t>Lotto 3</w:t>
      </w:r>
      <w:r w:rsidR="00BA6A64">
        <w:rPr>
          <w:b/>
          <w:bCs/>
        </w:rPr>
        <w:t xml:space="preserve"> </w:t>
      </w:r>
      <w:r>
        <w:rPr>
          <w:b/>
          <w:bCs/>
        </w:rPr>
        <w:t>prezzo base d’asta</w:t>
      </w:r>
      <w:r w:rsidR="00BA6A64">
        <w:t xml:space="preserve"> €</w:t>
      </w:r>
      <w:r w:rsidR="00875842">
        <w:t xml:space="preserve"> </w:t>
      </w:r>
      <w:r w:rsidR="00BA6A64" w:rsidRPr="00875842">
        <w:rPr>
          <w:highlight w:val="yellow"/>
        </w:rPr>
        <w:t>__________________</w:t>
      </w:r>
      <w:r w:rsidR="00875842">
        <w:t xml:space="preserve"> </w:t>
      </w:r>
      <w:r w:rsidR="00BA6A64" w:rsidRPr="00BA6A64">
        <w:rPr>
          <w:b/>
        </w:rPr>
        <w:t>offerta minima</w:t>
      </w:r>
      <w:r w:rsidR="00BA6A64">
        <w:t xml:space="preserve"> ridotta del 25% come per legge</w:t>
      </w:r>
    </w:p>
    <w:p w:rsidR="00F1335D" w:rsidRDefault="00F1335D" w:rsidP="00D90557">
      <w:pPr>
        <w:jc w:val="both"/>
      </w:pPr>
    </w:p>
    <w:p w:rsidR="00F1335D" w:rsidRDefault="00F1335D" w:rsidP="00D90557">
      <w:pPr>
        <w:jc w:val="both"/>
      </w:pPr>
      <w:r>
        <w:t xml:space="preserve">ritenuto di procedere alla vendita con le forme previste dall’art. 591 bis </w:t>
      </w:r>
      <w:proofErr w:type="spellStart"/>
      <w:r>
        <w:t>c.p.c.</w:t>
      </w:r>
      <w:proofErr w:type="spellEnd"/>
      <w:r>
        <w:t xml:space="preserve">, mediante delega del compimento delle operazioni ad un professionista </w:t>
      </w:r>
      <w:r w:rsidRPr="00B574E9">
        <w:t xml:space="preserve">con le modalità telematiche richieste dall’art. 569 </w:t>
      </w:r>
      <w:proofErr w:type="spellStart"/>
      <w:r w:rsidRPr="00B574E9">
        <w:t>c.p.c.</w:t>
      </w:r>
      <w:proofErr w:type="spellEnd"/>
      <w:r w:rsidRPr="00B574E9">
        <w:t>;</w:t>
      </w:r>
    </w:p>
    <w:p w:rsidR="00F1335D" w:rsidRDefault="00F1335D" w:rsidP="00D90557">
      <w:r>
        <w:t xml:space="preserve">visti gli artt. 569 e 591 bis </w:t>
      </w:r>
      <w:proofErr w:type="spellStart"/>
      <w:r>
        <w:t>c.p.c.</w:t>
      </w:r>
      <w:proofErr w:type="spellEnd"/>
    </w:p>
    <w:p w:rsidR="00F1335D" w:rsidRDefault="00F1335D" w:rsidP="00D90557">
      <w:pPr>
        <w:jc w:val="center"/>
      </w:pPr>
    </w:p>
    <w:p w:rsidR="00F1335D" w:rsidRDefault="00F1335D" w:rsidP="00D90557">
      <w:pPr>
        <w:jc w:val="center"/>
      </w:pPr>
      <w:r>
        <w:t>DELEGA</w:t>
      </w:r>
    </w:p>
    <w:p w:rsidR="00F1335D" w:rsidRDefault="00F1335D" w:rsidP="00D90557">
      <w:pPr>
        <w:jc w:val="both"/>
      </w:pPr>
      <w:r>
        <w:t xml:space="preserve">il compimento delle operazioni di vendita al professionista </w:t>
      </w:r>
      <w:r w:rsidRPr="00875842">
        <w:rPr>
          <w:b/>
          <w:highlight w:val="yellow"/>
        </w:rPr>
        <w:t>……………………………..</w:t>
      </w:r>
      <w:r>
        <w:t xml:space="preserve"> già nominato custode con separata ordinanza, che vi provvederà</w:t>
      </w:r>
      <w:r w:rsidR="00B05070">
        <w:t>, quale referente della procedura,</w:t>
      </w:r>
      <w:r>
        <w:t xml:space="preserve"> </w:t>
      </w:r>
      <w:r w:rsidR="00B05070">
        <w:t>presso codesto</w:t>
      </w:r>
      <w:r>
        <w:t xml:space="preserve"> Tribunale </w:t>
      </w:r>
      <w:r w:rsidR="00B05070">
        <w:t>nel</w:t>
      </w:r>
      <w:r>
        <w:t xml:space="preserve">l’aula dedicata alle vendite delegate, </w:t>
      </w:r>
      <w:r w:rsidRPr="00B574E9">
        <w:t xml:space="preserve">in via telematica, con eventuale gara tra gli offerenti in </w:t>
      </w:r>
      <w:r w:rsidRPr="00BE285F">
        <w:rPr>
          <w:b/>
          <w:u w:val="single"/>
        </w:rPr>
        <w:t>modalità asincrona</w:t>
      </w:r>
      <w:r>
        <w:rPr>
          <w:b/>
        </w:rPr>
        <w:t xml:space="preserve"> </w:t>
      </w:r>
      <w:r w:rsidRPr="00C70CC5">
        <w:t xml:space="preserve">e nel rispetto della normativa regolamentare di cui all’art. 161-ter </w:t>
      </w:r>
      <w:proofErr w:type="spellStart"/>
      <w:r w:rsidRPr="00C70CC5">
        <w:t>disp</w:t>
      </w:r>
      <w:proofErr w:type="spellEnd"/>
      <w:r w:rsidRPr="00C70CC5">
        <w:t xml:space="preserve">. </w:t>
      </w:r>
      <w:proofErr w:type="spellStart"/>
      <w:r w:rsidRPr="00C70CC5">
        <w:t>att</w:t>
      </w:r>
      <w:proofErr w:type="spellEnd"/>
      <w:r w:rsidRPr="00C70CC5">
        <w:t xml:space="preserve">. </w:t>
      </w:r>
      <w:proofErr w:type="spellStart"/>
      <w:r w:rsidRPr="00C70CC5">
        <w:t>c.p.c.</w:t>
      </w:r>
      <w:proofErr w:type="spellEnd"/>
      <w:r w:rsidRPr="00C70CC5">
        <w:t xml:space="preserve"> di cui al decreto del Ministro della Giustizia 26 febbraio 2015, n. 32</w:t>
      </w:r>
    </w:p>
    <w:p w:rsidR="00F1335D" w:rsidRDefault="00F1335D" w:rsidP="00D90557">
      <w:pPr>
        <w:jc w:val="center"/>
      </w:pPr>
    </w:p>
    <w:p w:rsidR="00F1335D" w:rsidRPr="00B574E9" w:rsidRDefault="00F1335D" w:rsidP="00D90557">
      <w:pPr>
        <w:spacing w:before="120"/>
        <w:jc w:val="center"/>
      </w:pPr>
      <w:r w:rsidRPr="00B574E9">
        <w:t>NOMINA</w:t>
      </w:r>
    </w:p>
    <w:p w:rsidR="00B05070" w:rsidRDefault="00F1335D" w:rsidP="00D90557">
      <w:pPr>
        <w:spacing w:before="120"/>
        <w:jc w:val="both"/>
      </w:pPr>
      <w:r w:rsidRPr="00B574E9">
        <w:t>gestore della vendita telematica la</w:t>
      </w:r>
      <w:r w:rsidR="00875842">
        <w:t xml:space="preserve"> società </w:t>
      </w:r>
      <w:r w:rsidR="00875842" w:rsidRPr="00875842">
        <w:rPr>
          <w:highlight w:val="yellow"/>
        </w:rPr>
        <w:t>……………………</w:t>
      </w:r>
      <w:r w:rsidRPr="00B574E9">
        <w:t xml:space="preserve"> </w:t>
      </w:r>
      <w:r w:rsidR="00875842" w:rsidRPr="00875842">
        <w:rPr>
          <w:highlight w:val="yellow"/>
        </w:rPr>
        <w:t>(</w:t>
      </w:r>
      <w:r w:rsidR="00875842" w:rsidRPr="00875842">
        <w:rPr>
          <w:b/>
          <w:highlight w:val="yellow"/>
        </w:rPr>
        <w:t>EDICOM FINANCE SRL / ASTE GIUDIZIARIE INLINEA SPA)</w:t>
      </w:r>
      <w:r w:rsidR="00F54D90" w:rsidRPr="00F54D90">
        <w:t xml:space="preserve"> </w:t>
      </w:r>
      <w:r w:rsidRPr="00B574E9">
        <w:t>che vi provvederà a mezzo del suo portale indica</w:t>
      </w:r>
      <w:bookmarkStart w:id="0" w:name="_GoBack"/>
      <w:bookmarkEnd w:id="0"/>
      <w:r w:rsidRPr="00B574E9">
        <w:t>to nell’avviso di vendita</w:t>
      </w:r>
      <w:r>
        <w:t>,</w:t>
      </w:r>
      <w:r w:rsidRPr="00B1435E">
        <w:t xml:space="preserve"> </w:t>
      </w:r>
    </w:p>
    <w:p w:rsidR="00F1335D" w:rsidRDefault="00F1335D" w:rsidP="00D90557">
      <w:pPr>
        <w:jc w:val="center"/>
      </w:pPr>
    </w:p>
    <w:p w:rsidR="00F1335D" w:rsidRDefault="00F1335D" w:rsidP="00D90557">
      <w:pPr>
        <w:jc w:val="center"/>
      </w:pPr>
      <w:r>
        <w:t>ASSEGNA</w:t>
      </w:r>
    </w:p>
    <w:p w:rsidR="00F1335D" w:rsidRDefault="00F1335D" w:rsidP="00D90557">
      <w:pPr>
        <w:jc w:val="both"/>
      </w:pPr>
      <w:r>
        <w:t xml:space="preserve">al professionista nominato termine di </w:t>
      </w:r>
      <w:r>
        <w:rPr>
          <w:b/>
        </w:rPr>
        <w:t>24</w:t>
      </w:r>
      <w:r w:rsidRPr="00130D45">
        <w:rPr>
          <w:b/>
        </w:rPr>
        <w:t xml:space="preserve"> mesi</w:t>
      </w:r>
      <w:r>
        <w:t xml:space="preserve"> dalla avvenuta comunicazione del conferimento </w:t>
      </w:r>
      <w:r>
        <w:lastRenderedPageBreak/>
        <w:t xml:space="preserve">dell’incarico per l’espletamento delle operazioni di vendita e </w:t>
      </w:r>
      <w:r w:rsidR="00B05070">
        <w:t xml:space="preserve">termine </w:t>
      </w:r>
      <w:r>
        <w:t>di ulteriori 6 mesi per gli adempimenti successivi alla stessa e invita il delegato, ove intenda accettare l’incarico</w:t>
      </w:r>
      <w:r w:rsidR="00B05070">
        <w:t xml:space="preserve"> fuori udienza</w:t>
      </w:r>
      <w:r>
        <w:t>, a depositare l’atto di accettazione in via telematica (come da modello disponibile sul sito del Tribunale)</w:t>
      </w:r>
    </w:p>
    <w:p w:rsidR="00F1335D" w:rsidRDefault="00F1335D" w:rsidP="00D90557">
      <w:pPr>
        <w:jc w:val="center"/>
      </w:pPr>
    </w:p>
    <w:p w:rsidR="00F1335D" w:rsidRDefault="00F1335D" w:rsidP="00D90557">
      <w:pPr>
        <w:jc w:val="center"/>
        <w:rPr>
          <w:bCs/>
        </w:rPr>
      </w:pPr>
      <w:r>
        <w:rPr>
          <w:bCs/>
        </w:rPr>
        <w:t>DETERMINA</w:t>
      </w:r>
    </w:p>
    <w:p w:rsidR="00D032C8" w:rsidRDefault="00F1335D" w:rsidP="00D90557">
      <w:pPr>
        <w:jc w:val="both"/>
        <w:rPr>
          <w:bCs/>
        </w:rPr>
      </w:pPr>
      <w:r>
        <w:rPr>
          <w:bCs/>
        </w:rPr>
        <w:t>in favore del professionista delegato ai sensi dell’art. 2 n. 6 D.M. 227/15 un acconto di euro 500,00 quale anticipo sui compensi oltre accessori di legge (da versarsi direttamente in suo favore) ed  €1</w:t>
      </w:r>
      <w:r w:rsidR="00B05070">
        <w:rPr>
          <w:bCs/>
        </w:rPr>
        <w:t>.</w:t>
      </w:r>
      <w:r>
        <w:rPr>
          <w:bCs/>
        </w:rPr>
        <w:t>500,00 per spese</w:t>
      </w:r>
      <w:r w:rsidR="00751772">
        <w:rPr>
          <w:bCs/>
        </w:rPr>
        <w:t>,</w:t>
      </w:r>
      <w:r>
        <w:rPr>
          <w:bCs/>
        </w:rPr>
        <w:t xml:space="preserve"> ivi comprese le spese </w:t>
      </w:r>
      <w:r w:rsidR="00D579F4" w:rsidRPr="00D579F4">
        <w:rPr>
          <w:bCs/>
        </w:rPr>
        <w:t xml:space="preserve">per i servizi di pubblicità e </w:t>
      </w:r>
      <w:r>
        <w:rPr>
          <w:bCs/>
        </w:rPr>
        <w:t xml:space="preserve">della vendita telematica, nonché, per ciascun lotto posto in vendita, </w:t>
      </w:r>
      <w:r w:rsidR="00D15ABF">
        <w:rPr>
          <w:bCs/>
        </w:rPr>
        <w:t>€</w:t>
      </w:r>
      <w:r>
        <w:rPr>
          <w:bCs/>
        </w:rPr>
        <w:t xml:space="preserve"> 500,00 a titolo di contributo di pubblicazione sul Portale delle vendite pubbliche, disponendo che </w:t>
      </w:r>
      <w:r w:rsidR="00F477E7">
        <w:rPr>
          <w:bCs/>
        </w:rPr>
        <w:t>il creditore procedente</w:t>
      </w:r>
      <w:r>
        <w:rPr>
          <w:bCs/>
        </w:rPr>
        <w:t xml:space="preserve"> gli versi </w:t>
      </w:r>
      <w:r w:rsidR="008E1E6D">
        <w:rPr>
          <w:bCs/>
        </w:rPr>
        <w:t xml:space="preserve">tali somme </w:t>
      </w:r>
      <w:r w:rsidRPr="0092666A">
        <w:rPr>
          <w:bCs/>
          <w:u w:val="single"/>
        </w:rPr>
        <w:t>entro</w:t>
      </w:r>
      <w:r w:rsidR="008E1E6D">
        <w:rPr>
          <w:bCs/>
          <w:u w:val="single"/>
        </w:rPr>
        <w:t xml:space="preserve"> il termine di</w:t>
      </w:r>
      <w:r w:rsidRPr="0092666A">
        <w:rPr>
          <w:bCs/>
          <w:u w:val="single"/>
        </w:rPr>
        <w:t xml:space="preserve"> giorni</w:t>
      </w:r>
      <w:r w:rsidR="008E1E6D">
        <w:rPr>
          <w:bCs/>
          <w:u w:val="single"/>
        </w:rPr>
        <w:t xml:space="preserve"> 30</w:t>
      </w:r>
      <w:r w:rsidR="00D032C8">
        <w:rPr>
          <w:bCs/>
        </w:rPr>
        <w:t xml:space="preserve"> </w:t>
      </w:r>
      <w:r w:rsidR="00751772">
        <w:rPr>
          <w:bCs/>
        </w:rPr>
        <w:t>a pena di improcedibilità dell’esecuzione (termine decorrente dalla comunicazione della presente ordinanza ove emessa a scioglimento della riserva)</w:t>
      </w:r>
      <w:r w:rsidR="00D032C8">
        <w:rPr>
          <w:bCs/>
        </w:rPr>
        <w:t>;</w:t>
      </w:r>
    </w:p>
    <w:p w:rsidR="00D032C8" w:rsidRDefault="00D032C8" w:rsidP="00D90557">
      <w:pPr>
        <w:jc w:val="both"/>
        <w:rPr>
          <w:bCs/>
        </w:rPr>
      </w:pPr>
    </w:p>
    <w:p w:rsidR="00D032C8" w:rsidRDefault="00D032C8" w:rsidP="00D90557">
      <w:pPr>
        <w:jc w:val="center"/>
        <w:rPr>
          <w:bCs/>
        </w:rPr>
      </w:pPr>
      <w:r>
        <w:rPr>
          <w:bCs/>
        </w:rPr>
        <w:t>DISPONE</w:t>
      </w:r>
    </w:p>
    <w:p w:rsidR="00D032C8" w:rsidRDefault="00D032C8" w:rsidP="00D90557">
      <w:pPr>
        <w:jc w:val="both"/>
      </w:pPr>
      <w:r>
        <w:t xml:space="preserve">che, in caso di </w:t>
      </w:r>
      <w:r w:rsidRPr="00D032C8">
        <w:rPr>
          <w:u w:val="single"/>
        </w:rPr>
        <w:t>omesso pagamento</w:t>
      </w:r>
      <w:r>
        <w:t xml:space="preserve"> da parte </w:t>
      </w:r>
      <w:r w:rsidR="00F477E7">
        <w:t>del creditore procedente</w:t>
      </w:r>
      <w:r>
        <w:t xml:space="preserve"> delle suddette </w:t>
      </w:r>
      <w:r w:rsidR="00EB2A3E" w:rsidRPr="00EB2A3E">
        <w:t xml:space="preserve">somme </w:t>
      </w:r>
      <w:r>
        <w:t>nel termine indicato,</w:t>
      </w:r>
      <w:r w:rsidR="00EB2A3E" w:rsidRPr="00EB2A3E">
        <w:t xml:space="preserve"> il delegato </w:t>
      </w:r>
      <w:r>
        <w:t>provveda</w:t>
      </w:r>
      <w:r w:rsidRPr="00D032C8">
        <w:t xml:space="preserve"> </w:t>
      </w:r>
      <w:r w:rsidRPr="00EB2A3E">
        <w:t>immediatamente</w:t>
      </w:r>
      <w:r>
        <w:t xml:space="preserve"> a </w:t>
      </w:r>
      <w:r w:rsidRPr="00F477E7">
        <w:rPr>
          <w:u w:val="single"/>
        </w:rPr>
        <w:t>sollecitare – a mezzo PEC</w:t>
      </w:r>
      <w:r>
        <w:t xml:space="preserve"> -</w:t>
      </w:r>
      <w:r w:rsidRPr="00D032C8">
        <w:t xml:space="preserve"> </w:t>
      </w:r>
      <w:r>
        <w:t>tutti i creditori muniti di titolo</w:t>
      </w:r>
      <w:r w:rsidR="00F477E7">
        <w:t xml:space="preserve"> di</w:t>
      </w:r>
      <w:r>
        <w:t xml:space="preserve"> eseguire il pagamento nell’ulteriore termine di giorni</w:t>
      </w:r>
      <w:r w:rsidR="008E1E6D">
        <w:t xml:space="preserve"> 30 </w:t>
      </w:r>
      <w:r>
        <w:t>decorrente dalla comunicazione</w:t>
      </w:r>
      <w:r w:rsidR="00EF3BDB">
        <w:t xml:space="preserve"> stessa</w:t>
      </w:r>
      <w:r>
        <w:t>, a pena di improcedibilità dell’esecuzione;</w:t>
      </w:r>
    </w:p>
    <w:p w:rsidR="00D032C8" w:rsidRDefault="00D032C8" w:rsidP="00D90557">
      <w:pPr>
        <w:jc w:val="both"/>
      </w:pPr>
      <w:r>
        <w:rPr>
          <w:bCs/>
        </w:rPr>
        <w:t xml:space="preserve">dispone dunque che, in caso di perdurante inerzia, il delegato </w:t>
      </w:r>
      <w:r w:rsidR="008E1E6D">
        <w:rPr>
          <w:bCs/>
        </w:rPr>
        <w:t>provveda</w:t>
      </w:r>
      <w:r>
        <w:rPr>
          <w:bCs/>
        </w:rPr>
        <w:t xml:space="preserve"> a segnalare la circostanza al G</w:t>
      </w:r>
      <w:r w:rsidR="00F477E7">
        <w:rPr>
          <w:bCs/>
        </w:rPr>
        <w:t>.</w:t>
      </w:r>
      <w:r>
        <w:rPr>
          <w:bCs/>
        </w:rPr>
        <w:t>E</w:t>
      </w:r>
      <w:r w:rsidR="00F477E7">
        <w:rPr>
          <w:bCs/>
        </w:rPr>
        <w:t>.</w:t>
      </w:r>
      <w:r>
        <w:rPr>
          <w:bCs/>
        </w:rPr>
        <w:t xml:space="preserve"> ai fini della dichiarazione di estinzione ai sensi dell’art. 631 bis </w:t>
      </w:r>
      <w:proofErr w:type="spellStart"/>
      <w:r>
        <w:rPr>
          <w:bCs/>
        </w:rPr>
        <w:t>c.p.c.</w:t>
      </w:r>
      <w:proofErr w:type="spellEnd"/>
      <w:r>
        <w:rPr>
          <w:bCs/>
        </w:rPr>
        <w:t xml:space="preserve"> ovvero di  improcedibilità dell’esecuzione</w:t>
      </w:r>
      <w:r w:rsidR="00B73037">
        <w:rPr>
          <w:bCs/>
        </w:rPr>
        <w:t xml:space="preserve"> </w:t>
      </w:r>
      <w:r w:rsidR="00F477E7">
        <w:t>(producendo in allegato la menzionata comunicazione di sollecito ai creditori);</w:t>
      </w:r>
    </w:p>
    <w:p w:rsidR="00F1335D" w:rsidRDefault="00F1335D" w:rsidP="00D90557">
      <w:pPr>
        <w:jc w:val="center"/>
        <w:rPr>
          <w:b/>
          <w:u w:val="single"/>
        </w:rPr>
      </w:pPr>
    </w:p>
    <w:p w:rsidR="00F477E7" w:rsidRDefault="00F477E7" w:rsidP="00D90557">
      <w:pPr>
        <w:jc w:val="center"/>
        <w:rPr>
          <w:b/>
          <w:u w:val="single"/>
        </w:rPr>
      </w:pPr>
    </w:p>
    <w:p w:rsidR="00F1335D" w:rsidRDefault="000C6D59" w:rsidP="00D90557">
      <w:pPr>
        <w:jc w:val="center"/>
        <w:rPr>
          <w:b/>
          <w:u w:val="single"/>
        </w:rPr>
      </w:pPr>
      <w:r>
        <w:rPr>
          <w:b/>
          <w:u w:val="single"/>
        </w:rPr>
        <w:t>I</w:t>
      </w:r>
      <w:r w:rsidR="009C1641">
        <w:rPr>
          <w:b/>
          <w:u w:val="single"/>
        </w:rPr>
        <w:t>.</w:t>
      </w:r>
      <w:r>
        <w:rPr>
          <w:b/>
          <w:u w:val="single"/>
        </w:rPr>
        <w:t xml:space="preserve"> - </w:t>
      </w:r>
      <w:r w:rsidR="00F1335D">
        <w:rPr>
          <w:b/>
          <w:u w:val="single"/>
        </w:rPr>
        <w:t>CONTENUTO DELLA DELEGA AL PROFESSIONISTA</w:t>
      </w:r>
    </w:p>
    <w:p w:rsidR="00F1335D" w:rsidRDefault="00F1335D" w:rsidP="00D90557">
      <w:pPr>
        <w:jc w:val="center"/>
      </w:pPr>
    </w:p>
    <w:p w:rsidR="00F1335D" w:rsidRDefault="00F1335D" w:rsidP="00D90557">
      <w:pPr>
        <w:jc w:val="center"/>
      </w:pPr>
      <w:r>
        <w:t>IL GIUDICE DELL’ESECUZIONE</w:t>
      </w:r>
    </w:p>
    <w:p w:rsidR="00F1335D" w:rsidRDefault="00F1335D" w:rsidP="00D90557">
      <w:pPr>
        <w:jc w:val="center"/>
      </w:pPr>
      <w:r>
        <w:t>DISPONE</w:t>
      </w:r>
    </w:p>
    <w:p w:rsidR="00B73037" w:rsidRDefault="00B73037" w:rsidP="00D90557">
      <w:pPr>
        <w:ind w:firstLine="709"/>
        <w:jc w:val="both"/>
        <w:rPr>
          <w:u w:val="single"/>
        </w:rPr>
      </w:pPr>
    </w:p>
    <w:p w:rsidR="00F1335D" w:rsidRDefault="00F1335D" w:rsidP="00D90557">
      <w:pPr>
        <w:ind w:firstLine="709"/>
        <w:jc w:val="both"/>
      </w:pPr>
      <w:r w:rsidRPr="00B73037">
        <w:rPr>
          <w:u w:val="single"/>
        </w:rPr>
        <w:t>che il professionista delegato provveda</w:t>
      </w:r>
      <w:r w:rsidR="00F57868">
        <w:rPr>
          <w:u w:val="single"/>
        </w:rPr>
        <w:t xml:space="preserve"> ai seguenti incombenti</w:t>
      </w:r>
      <w:r>
        <w:t>:</w:t>
      </w:r>
    </w:p>
    <w:p w:rsidR="00D15ABF" w:rsidRPr="00D15ABF" w:rsidRDefault="00382C34" w:rsidP="00D90557">
      <w:pPr>
        <w:pStyle w:val="Titolo3"/>
        <w:spacing w:line="240" w:lineRule="auto"/>
      </w:pPr>
      <w:r>
        <w:t>Controlli e adempimenti</w:t>
      </w:r>
      <w:r w:rsidR="00D15ABF">
        <w:t xml:space="preserve"> preliminari:</w:t>
      </w:r>
    </w:p>
    <w:p w:rsidR="00F1335D" w:rsidRDefault="00F1335D" w:rsidP="00D90557">
      <w:pPr>
        <w:pStyle w:val="Paragrafoelenco"/>
      </w:pPr>
      <w:r>
        <w:t xml:space="preserve">al controllo della titolarità in capo al/i debitore/i esecutato/i dei diritti reali oggetto di espropriazione, sulla base della documentazione </w:t>
      </w:r>
      <w:proofErr w:type="spellStart"/>
      <w:r>
        <w:t>ipo</w:t>
      </w:r>
      <w:proofErr w:type="spellEnd"/>
      <w:r>
        <w:t>-catastale o della certificazione sostitutiva notarile depositata dal creditore procedente e della relazione dell’esperto e, nell’ipotesi in cui riscontri una discordanza tra diritti pignorati e reale consistenza degli stessi, ad informarne questo Giudice trasmettendogli gli atti senza indugio;</w:t>
      </w:r>
    </w:p>
    <w:p w:rsidR="00C93ABB" w:rsidRDefault="0008710C" w:rsidP="0008710C">
      <w:pPr>
        <w:pStyle w:val="Paragrafoelenco"/>
      </w:pPr>
      <w:r>
        <w:t xml:space="preserve">a verificare se i beni pignorati ricadano in comunione legale ai sensi dell’art. 177 c.c., avendo cura di acquisire, ove necessario, </w:t>
      </w:r>
      <w:r w:rsidRPr="00C93ABB">
        <w:rPr>
          <w:u w:val="single"/>
        </w:rPr>
        <w:t>il certificato di stato civile del debitore esecutato</w:t>
      </w:r>
      <w:r>
        <w:t xml:space="preserve"> e, ove coniugato, </w:t>
      </w:r>
      <w:r w:rsidRPr="00B265A6">
        <w:rPr>
          <w:u w:val="single"/>
        </w:rPr>
        <w:t>l’estratto dell’atto di matrimonio</w:t>
      </w:r>
      <w:r>
        <w:t xml:space="preserve">. </w:t>
      </w:r>
      <w:r w:rsidR="00C93ABB">
        <w:t>Di tali rilievi il delegato dovrà dare conto nella relazione iniziale da depositarsi entro 30 giorni dall’accettazione dell’incaric</w:t>
      </w:r>
      <w:r w:rsidR="00EF3BDB">
        <w:t>o, evidenziando prontamente eventuali criticità;</w:t>
      </w:r>
    </w:p>
    <w:p w:rsidR="00F1335D" w:rsidRDefault="00F1335D" w:rsidP="00D90557">
      <w:pPr>
        <w:pStyle w:val="Paragrafoelenco"/>
      </w:pPr>
      <w:r>
        <w:t xml:space="preserve">al controllo dello stato di diritto in cui si trovano gli immobili, della destinazione urbanistica del terreno risultante dal certificato di cui all’art. 18 della Legge 28 febbraio 1985 n. 47, </w:t>
      </w:r>
      <w:proofErr w:type="spellStart"/>
      <w:r>
        <w:t>nonchè</w:t>
      </w:r>
      <w:proofErr w:type="spellEnd"/>
      <w:r>
        <w:t xml:space="preserve"> le notizie di cui agli articoli 17 e 40 della citata Legge n. 47 del 1985 e successive modifiche;</w:t>
      </w:r>
    </w:p>
    <w:p w:rsidR="00732CB6" w:rsidRDefault="00F9256F" w:rsidP="00D90557">
      <w:pPr>
        <w:pStyle w:val="Paragrafoelenco"/>
      </w:pPr>
      <w:r>
        <w:t xml:space="preserve">alla </w:t>
      </w:r>
      <w:r w:rsidRPr="00113DA7">
        <w:rPr>
          <w:u w:val="single"/>
        </w:rPr>
        <w:t>verifica</w:t>
      </w:r>
      <w:r w:rsidR="00C4352E" w:rsidRPr="00113DA7">
        <w:rPr>
          <w:u w:val="single"/>
        </w:rPr>
        <w:t xml:space="preserve"> della correttezza e completezza del </w:t>
      </w:r>
      <w:r w:rsidR="00113DA7">
        <w:rPr>
          <w:u w:val="single"/>
        </w:rPr>
        <w:t>“</w:t>
      </w:r>
      <w:r w:rsidR="00C4352E" w:rsidRPr="00113DA7">
        <w:rPr>
          <w:u w:val="single"/>
        </w:rPr>
        <w:t>bozzetto descrittivo</w:t>
      </w:r>
      <w:r w:rsidR="00A72D4F">
        <w:rPr>
          <w:u w:val="single"/>
        </w:rPr>
        <w:t>”</w:t>
      </w:r>
      <w:r w:rsidR="00A72D4F">
        <w:t xml:space="preserve"> (</w:t>
      </w:r>
      <w:r w:rsidR="00113DA7" w:rsidRPr="00113DA7">
        <w:t>depositato dall’esperto</w:t>
      </w:r>
      <w:r w:rsidR="00A72D4F">
        <w:t xml:space="preserve"> stimatore</w:t>
      </w:r>
      <w:r w:rsidR="00732CB6">
        <w:t xml:space="preserve"> nominato</w:t>
      </w:r>
      <w:r w:rsidR="00A72D4F">
        <w:t>)</w:t>
      </w:r>
      <w:r w:rsidR="00113DA7" w:rsidRPr="00113DA7">
        <w:t xml:space="preserve"> </w:t>
      </w:r>
      <w:r w:rsidR="00A72D4F">
        <w:t>relativo</w:t>
      </w:r>
      <w:r w:rsidR="00113DA7">
        <w:t xml:space="preserve"> al compendio posto in vendita sopra indicato</w:t>
      </w:r>
      <w:r w:rsidR="00C4352E">
        <w:t>,</w:t>
      </w:r>
      <w:r w:rsidR="00732CB6">
        <w:t xml:space="preserve"> bozzetto che dovrà in particolare contenere le seguenti indicazioni:</w:t>
      </w:r>
      <w:r w:rsidR="00C4352E">
        <w:t xml:space="preserve"> </w:t>
      </w:r>
    </w:p>
    <w:p w:rsidR="00732CB6" w:rsidRPr="00732CB6" w:rsidRDefault="00732CB6" w:rsidP="00D90557">
      <w:pPr>
        <w:pStyle w:val="Paragrafoelenco"/>
        <w:numPr>
          <w:ilvl w:val="1"/>
          <w:numId w:val="1"/>
        </w:numPr>
        <w:rPr>
          <w:i/>
        </w:rPr>
      </w:pPr>
      <w:r w:rsidRPr="00685352">
        <w:rPr>
          <w:i/>
          <w:u w:val="single"/>
        </w:rPr>
        <w:t>diritto in vendita</w:t>
      </w:r>
      <w:r w:rsidRPr="00732CB6">
        <w:rPr>
          <w:i/>
        </w:rPr>
        <w:t>: intera proprietà; nuda proprietà; usufrutto; diritto di superficie, enfiteusi etc.</w:t>
      </w:r>
    </w:p>
    <w:p w:rsidR="00732CB6" w:rsidRPr="00732CB6" w:rsidRDefault="00732CB6" w:rsidP="00D90557">
      <w:pPr>
        <w:pStyle w:val="Paragrafoelenco"/>
        <w:numPr>
          <w:ilvl w:val="1"/>
          <w:numId w:val="1"/>
        </w:numPr>
        <w:rPr>
          <w:i/>
        </w:rPr>
      </w:pPr>
      <w:r w:rsidRPr="00685352">
        <w:rPr>
          <w:i/>
          <w:u w:val="single"/>
        </w:rPr>
        <w:lastRenderedPageBreak/>
        <w:t>tipologia</w:t>
      </w:r>
      <w:r w:rsidRPr="00732CB6">
        <w:rPr>
          <w:i/>
        </w:rPr>
        <w:t xml:space="preserve"> : appartamento, negozio, capannone industriale, box, garage, cantina etc.</w:t>
      </w:r>
    </w:p>
    <w:p w:rsidR="00732CB6" w:rsidRPr="00732CB6" w:rsidRDefault="00732CB6" w:rsidP="00D90557">
      <w:pPr>
        <w:pStyle w:val="Paragrafoelenco"/>
        <w:numPr>
          <w:ilvl w:val="1"/>
          <w:numId w:val="1"/>
        </w:numPr>
        <w:rPr>
          <w:i/>
        </w:rPr>
      </w:pPr>
      <w:r w:rsidRPr="00685352">
        <w:rPr>
          <w:i/>
          <w:u w:val="single"/>
        </w:rPr>
        <w:t>sito in</w:t>
      </w:r>
      <w:r w:rsidRPr="00732CB6">
        <w:rPr>
          <w:i/>
        </w:rPr>
        <w:t xml:space="preserve"> (comune, indirizzo) … </w:t>
      </w:r>
      <w:r w:rsidRPr="00685352">
        <w:rPr>
          <w:i/>
          <w:u w:val="single"/>
        </w:rPr>
        <w:t>piano</w:t>
      </w:r>
      <w:r w:rsidRPr="00732CB6">
        <w:rPr>
          <w:i/>
        </w:rPr>
        <w:t xml:space="preserve">… </w:t>
      </w:r>
      <w:proofErr w:type="spellStart"/>
      <w:r w:rsidRPr="00685352">
        <w:rPr>
          <w:i/>
          <w:u w:val="single"/>
        </w:rPr>
        <w:t>int</w:t>
      </w:r>
      <w:proofErr w:type="spellEnd"/>
      <w:r w:rsidRPr="00732CB6">
        <w:rPr>
          <w:i/>
        </w:rPr>
        <w:t xml:space="preserve"> … ;</w:t>
      </w:r>
    </w:p>
    <w:p w:rsidR="00732CB6" w:rsidRPr="00732CB6" w:rsidRDefault="00732CB6" w:rsidP="00D90557">
      <w:pPr>
        <w:pStyle w:val="Paragrafoelenco"/>
        <w:numPr>
          <w:ilvl w:val="1"/>
          <w:numId w:val="1"/>
        </w:numPr>
        <w:rPr>
          <w:i/>
        </w:rPr>
      </w:pPr>
      <w:r w:rsidRPr="00685352">
        <w:rPr>
          <w:i/>
          <w:u w:val="single"/>
        </w:rPr>
        <w:t>composto da</w:t>
      </w:r>
      <w:r w:rsidRPr="00732CB6">
        <w:rPr>
          <w:i/>
        </w:rPr>
        <w:t xml:space="preserve">: n. camere, n. bagni, pertinenze, mq … [la superficie va espressa in metri quadrati e si intende al lordo dei muri interni. per il calcolo non va tenuto conto delle eventuali consistenze aventi superficie di tipo accessorio (es. giardino, parti comuni, ecc.)]. </w:t>
      </w:r>
    </w:p>
    <w:p w:rsidR="00732CB6" w:rsidRDefault="00732CB6" w:rsidP="00D90557">
      <w:pPr>
        <w:pStyle w:val="Paragrafoelenco"/>
        <w:numPr>
          <w:ilvl w:val="1"/>
          <w:numId w:val="1"/>
        </w:numPr>
        <w:rPr>
          <w:i/>
        </w:rPr>
      </w:pPr>
      <w:r w:rsidRPr="00685352">
        <w:rPr>
          <w:i/>
          <w:u w:val="single"/>
        </w:rPr>
        <w:t>dati catastali con indicazione dei confini</w:t>
      </w:r>
      <w:r w:rsidRPr="00732CB6">
        <w:rPr>
          <w:i/>
        </w:rPr>
        <w:t>: … ;</w:t>
      </w:r>
    </w:p>
    <w:p w:rsidR="00685352" w:rsidRPr="00732CB6" w:rsidRDefault="00685352" w:rsidP="00D90557">
      <w:pPr>
        <w:pStyle w:val="Paragrafoelenco"/>
        <w:numPr>
          <w:ilvl w:val="1"/>
          <w:numId w:val="1"/>
        </w:numPr>
        <w:rPr>
          <w:i/>
        </w:rPr>
      </w:pPr>
      <w:r>
        <w:rPr>
          <w:i/>
          <w:u w:val="single"/>
        </w:rPr>
        <w:t xml:space="preserve">dati relativi alla regolarità </w:t>
      </w:r>
      <w:r w:rsidRPr="00685352">
        <w:rPr>
          <w:i/>
          <w:u w:val="single"/>
        </w:rPr>
        <w:t>urbanistico-edilizia</w:t>
      </w:r>
      <w:r>
        <w:rPr>
          <w:i/>
        </w:rPr>
        <w:t xml:space="preserve">: fare riferimento in particolare ai provvedimenti autorizzatori, condoni, DIA, </w:t>
      </w:r>
      <w:proofErr w:type="spellStart"/>
      <w:r>
        <w:rPr>
          <w:i/>
        </w:rPr>
        <w:t>etc</w:t>
      </w:r>
      <w:proofErr w:type="spellEnd"/>
      <w:r>
        <w:rPr>
          <w:i/>
        </w:rPr>
        <w:t xml:space="preserve">… </w:t>
      </w:r>
    </w:p>
    <w:p w:rsidR="00732CB6" w:rsidRPr="00732CB6" w:rsidRDefault="00732CB6" w:rsidP="00D90557">
      <w:pPr>
        <w:pStyle w:val="Paragrafoelenco"/>
        <w:numPr>
          <w:ilvl w:val="1"/>
          <w:numId w:val="1"/>
        </w:numPr>
        <w:rPr>
          <w:i/>
        </w:rPr>
      </w:pPr>
      <w:r w:rsidRPr="00685352">
        <w:rPr>
          <w:i/>
          <w:u w:val="single"/>
        </w:rPr>
        <w:t>formalità pregiudizievoli</w:t>
      </w:r>
      <w:r w:rsidRPr="00732CB6">
        <w:rPr>
          <w:i/>
        </w:rPr>
        <w:t xml:space="preserve">: (domande giudiziali, sequestri penali, confische non definitive, atti d’obbligo, prelazione dello stato, </w:t>
      </w:r>
      <w:proofErr w:type="spellStart"/>
      <w:r w:rsidRPr="00732CB6">
        <w:rPr>
          <w:i/>
        </w:rPr>
        <w:t>etc</w:t>
      </w:r>
      <w:proofErr w:type="spellEnd"/>
      <w:r w:rsidRPr="00732CB6">
        <w:rPr>
          <w:i/>
        </w:rPr>
        <w:t>). NB: non si devono indicare iscrizioni ipotecarie e trascrizioni di pignoramenti o sequestri conservativi civili che s</w:t>
      </w:r>
      <w:r w:rsidR="00A92A70">
        <w:rPr>
          <w:i/>
        </w:rPr>
        <w:t>aranno oggetto di cancellazione;</w:t>
      </w:r>
      <w:r w:rsidRPr="00732CB6">
        <w:rPr>
          <w:i/>
        </w:rPr>
        <w:t xml:space="preserve"> </w:t>
      </w:r>
    </w:p>
    <w:p w:rsidR="00732CB6" w:rsidRPr="00732CB6" w:rsidRDefault="00732CB6" w:rsidP="00D90557">
      <w:pPr>
        <w:pStyle w:val="Paragrafoelenco"/>
        <w:numPr>
          <w:ilvl w:val="1"/>
          <w:numId w:val="1"/>
        </w:numPr>
        <w:rPr>
          <w:i/>
        </w:rPr>
      </w:pPr>
      <w:r w:rsidRPr="00DF24D2">
        <w:rPr>
          <w:i/>
          <w:u w:val="single"/>
        </w:rPr>
        <w:t>stato di occupazione</w:t>
      </w:r>
      <w:r w:rsidRPr="00732CB6">
        <w:rPr>
          <w:i/>
        </w:rPr>
        <w:t>: libero; occupato dal debitore o da terzi senza titolo; in corso di liberazione; occupato con titolo opponibile (descrivere lo stesso e la data di scadenza);</w:t>
      </w:r>
    </w:p>
    <w:p w:rsidR="00C4352E" w:rsidRDefault="00A546EA" w:rsidP="00D90557">
      <w:pPr>
        <w:pStyle w:val="Paragrafoelenco"/>
        <w:numPr>
          <w:ilvl w:val="0"/>
          <w:numId w:val="0"/>
        </w:numPr>
        <w:ind w:left="720"/>
      </w:pPr>
      <w:r>
        <w:t>I</w:t>
      </w:r>
      <w:r w:rsidR="00C4352E">
        <w:t xml:space="preserve">l delegato dovrà prontamente </w:t>
      </w:r>
      <w:r>
        <w:t>segnalare</w:t>
      </w:r>
      <w:r w:rsidR="00C4352E">
        <w:t xml:space="preserve"> all’esperto</w:t>
      </w:r>
      <w:r w:rsidR="009340FC">
        <w:t xml:space="preserve"> nominato</w:t>
      </w:r>
      <w:r w:rsidR="00C4352E">
        <w:t xml:space="preserve"> e al G.E. </w:t>
      </w:r>
      <w:r>
        <w:t xml:space="preserve">eventuali carenze o difformità </w:t>
      </w:r>
      <w:r w:rsidR="00C4352E">
        <w:t xml:space="preserve">per le opportune </w:t>
      </w:r>
      <w:r w:rsidR="00F9256F">
        <w:t xml:space="preserve">integrazioni e </w:t>
      </w:r>
      <w:r w:rsidR="00235FD6">
        <w:t xml:space="preserve">correzioni, onerando sin da ora l’esperto </w:t>
      </w:r>
      <w:r w:rsidR="009340FC">
        <w:t>di</w:t>
      </w:r>
      <w:r w:rsidR="00235FD6">
        <w:t xml:space="preserve"> </w:t>
      </w:r>
      <w:r w:rsidR="009340FC">
        <w:t>attivarsi eventualmente</w:t>
      </w:r>
      <w:r w:rsidR="00235FD6">
        <w:t xml:space="preserve"> in tal senso;</w:t>
      </w:r>
    </w:p>
    <w:p w:rsidR="00C4352E" w:rsidRDefault="00382C34" w:rsidP="00D90557">
      <w:pPr>
        <w:pStyle w:val="Paragrafoelenco"/>
      </w:pPr>
      <w:r>
        <w:t xml:space="preserve">a </w:t>
      </w:r>
      <w:r w:rsidRPr="00113DA7">
        <w:rPr>
          <w:u w:val="single"/>
        </w:rPr>
        <w:t xml:space="preserve">notificare copia della presente </w:t>
      </w:r>
      <w:r w:rsidRPr="00E24B37">
        <w:rPr>
          <w:u w:val="single"/>
        </w:rPr>
        <w:t>ordinanza</w:t>
      </w:r>
      <w:r w:rsidR="00C60395" w:rsidRPr="00E24B37">
        <w:rPr>
          <w:u w:val="single"/>
        </w:rPr>
        <w:t xml:space="preserve"> comprensiva del </w:t>
      </w:r>
      <w:r w:rsidR="00C60395" w:rsidRPr="00E24B37">
        <w:rPr>
          <w:b/>
          <w:u w:val="single"/>
        </w:rPr>
        <w:t>bozzetto descrittivo</w:t>
      </w:r>
      <w:r>
        <w:t xml:space="preserve">, </w:t>
      </w:r>
      <w:r w:rsidRPr="00382C34">
        <w:t>almeno 30 giorni prima della vendita</w:t>
      </w:r>
      <w:r>
        <w:t>,</w:t>
      </w:r>
      <w:r w:rsidRPr="00382C34">
        <w:t xml:space="preserve"> ai creditori iscritti non intervenuti, all’eventuale coniuge comproprietario non debitore (se trattasi di bene oggetto di comunione legale) ed al debitore originario (se la procedura si svolga contro il terzo proprietario </w:t>
      </w:r>
      <w:r>
        <w:t xml:space="preserve">ex artt. 602 e seguenti </w:t>
      </w:r>
      <w:proofErr w:type="spellStart"/>
      <w:r>
        <w:t>c.p.c.</w:t>
      </w:r>
      <w:proofErr w:type="spellEnd"/>
      <w:r>
        <w:t>);</w:t>
      </w:r>
    </w:p>
    <w:p w:rsidR="00D15ABF" w:rsidRDefault="00DF1FB9" w:rsidP="00D90557">
      <w:pPr>
        <w:pStyle w:val="Titolo3"/>
        <w:spacing w:line="240" w:lineRule="auto"/>
      </w:pPr>
      <w:r>
        <w:t>Conti correnti</w:t>
      </w:r>
      <w:r w:rsidR="00693CE8">
        <w:t xml:space="preserve"> intestati alla procedura</w:t>
      </w:r>
      <w:r w:rsidR="00382C34">
        <w:t>:</w:t>
      </w:r>
    </w:p>
    <w:p w:rsidR="00F1335D" w:rsidRPr="00DF1FB9" w:rsidRDefault="00F1335D" w:rsidP="00D90557">
      <w:pPr>
        <w:pStyle w:val="Paragrafoelenco"/>
      </w:pPr>
      <w:r>
        <w:t xml:space="preserve">ad aprire per la presente procedura i seguenti conti correnti </w:t>
      </w:r>
      <w:r w:rsidRPr="00DF1FB9">
        <w:t xml:space="preserve">(scegliendo tra gli Istituti di credito convenzionati filiali di Rieti </w:t>
      </w:r>
      <w:r w:rsidR="00DF1FB9" w:rsidRPr="00DF1FB9">
        <w:t xml:space="preserve">Banca Desio spa, </w:t>
      </w:r>
      <w:r w:rsidRPr="00DF1FB9">
        <w:t>Unicredit spa</w:t>
      </w:r>
      <w:r w:rsidR="00DF1FB9" w:rsidRPr="00DF1FB9">
        <w:t xml:space="preserve"> e</w:t>
      </w:r>
      <w:r w:rsidRPr="00DF1FB9">
        <w:t xml:space="preserve"> BCC di Roma spa): </w:t>
      </w:r>
    </w:p>
    <w:p w:rsidR="00E45F43" w:rsidRDefault="00F1335D" w:rsidP="00D90557">
      <w:pPr>
        <w:pStyle w:val="Paragrafoelenco"/>
        <w:numPr>
          <w:ilvl w:val="1"/>
          <w:numId w:val="1"/>
        </w:numPr>
      </w:pPr>
      <w:r>
        <w:t>un conto corrente intestato alla procedura da comunicare</w:t>
      </w:r>
      <w:r w:rsidR="00DF1FB9">
        <w:t xml:space="preserve"> immediatamente</w:t>
      </w:r>
      <w:r>
        <w:t xml:space="preserve"> </w:t>
      </w:r>
      <w:r w:rsidR="00F477E7">
        <w:t>a tutti i creditori muniti di titolo</w:t>
      </w:r>
      <w:r>
        <w:t xml:space="preserve"> </w:t>
      </w:r>
      <w:r w:rsidR="00F477E7">
        <w:t>ai fini del versamento del</w:t>
      </w:r>
      <w:r>
        <w:t xml:space="preserve">le somme necessarie </w:t>
      </w:r>
      <w:r w:rsidR="00DF1FB9">
        <w:t>relative alla pubblicità e alla vendita telematica (c.d. “</w:t>
      </w:r>
      <w:r w:rsidR="000B410F" w:rsidRPr="00DF1FB9">
        <w:rPr>
          <w:i/>
          <w:u w:val="single"/>
        </w:rPr>
        <w:t>CONTO SPESE PROCEDURA</w:t>
      </w:r>
      <w:r w:rsidR="00DF1FB9">
        <w:t>”)</w:t>
      </w:r>
      <w:r w:rsidR="003D5015">
        <w:t xml:space="preserve">. </w:t>
      </w:r>
      <w:r w:rsidR="003D5015" w:rsidRPr="003D5015">
        <w:rPr>
          <w:u w:val="single"/>
        </w:rPr>
        <w:t>Autorizza sin da ora</w:t>
      </w:r>
      <w:r w:rsidR="003D5015" w:rsidRPr="003D5015">
        <w:t xml:space="preserve"> il professionista ad effettuare il pagamento delle somme dovute per spese </w:t>
      </w:r>
      <w:r w:rsidR="009340FC">
        <w:t>funzionali</w:t>
      </w:r>
      <w:r w:rsidR="003D5015">
        <w:t xml:space="preserve"> alla </w:t>
      </w:r>
      <w:r w:rsidR="003D5015" w:rsidRPr="003D5015">
        <w:t xml:space="preserve">pubblicità </w:t>
      </w:r>
      <w:r w:rsidR="003D5015">
        <w:t xml:space="preserve">e alla vendita </w:t>
      </w:r>
      <w:r w:rsidR="003D5015" w:rsidRPr="003D5015">
        <w:t xml:space="preserve">mediante prelievo e/o disposizione di bonifico sul conto corrente </w:t>
      </w:r>
      <w:r w:rsidR="00E45F43">
        <w:t>in esame;</w:t>
      </w:r>
    </w:p>
    <w:p w:rsidR="00DF1FB9" w:rsidRDefault="00DF1FB9" w:rsidP="00D90557">
      <w:pPr>
        <w:pStyle w:val="Paragrafoelenco"/>
        <w:numPr>
          <w:ilvl w:val="1"/>
          <w:numId w:val="1"/>
        </w:numPr>
      </w:pPr>
      <w:r>
        <w:t xml:space="preserve">un conto corrente intestato alla procedura per il versamento, esclusivamente, delle </w:t>
      </w:r>
      <w:r w:rsidRPr="00DF1FB9">
        <w:t>somme dovute a titolo di cauzione per la partecipazione alla vendita da parte degli offerenti</w:t>
      </w:r>
      <w:r w:rsidR="00EB2A3E">
        <w:t xml:space="preserve"> (c.d. “</w:t>
      </w:r>
      <w:r w:rsidR="000B410F" w:rsidRPr="00EB2A3E">
        <w:rPr>
          <w:i/>
          <w:u w:val="single"/>
        </w:rPr>
        <w:t>CONTO CAUZIONI</w:t>
      </w:r>
      <w:r w:rsidR="00EB2A3E">
        <w:t>”</w:t>
      </w:r>
      <w:r>
        <w:t xml:space="preserve"> </w:t>
      </w:r>
      <w:r w:rsidR="009340FC">
        <w:t xml:space="preserve">che </w:t>
      </w:r>
      <w:r>
        <w:t xml:space="preserve">deve essere uno solo anche nel caso di pluralità di lotti). </w:t>
      </w:r>
      <w:r w:rsidR="00B265A6">
        <w:t xml:space="preserve">  </w:t>
      </w:r>
      <w:r w:rsidR="00B265A6">
        <w:tab/>
      </w:r>
      <w:r w:rsidR="00B265A6">
        <w:br/>
        <w:t xml:space="preserve">E’ fatto </w:t>
      </w:r>
      <w:r w:rsidR="00B265A6" w:rsidRPr="00B265A6">
        <w:rPr>
          <w:b/>
          <w:u w:val="single"/>
        </w:rPr>
        <w:t>DIVIETO AL DELEGATO</w:t>
      </w:r>
      <w:r w:rsidR="00B265A6" w:rsidRPr="00B265A6">
        <w:rPr>
          <w:u w:val="single"/>
        </w:rPr>
        <w:t xml:space="preserve"> di consultare tale conto nel tempo intercorrente tra la pubblicazione di ciascun avviso di vendita e la scadenza del termine di presentazione delle offerte</w:t>
      </w:r>
      <w:r w:rsidR="00B265A6">
        <w:t xml:space="preserve">, </w:t>
      </w:r>
      <w:r w:rsidRPr="00DF1FB9">
        <w:t>non avendo il conto in questione alcuna altra finalità se non quella di recepire le cauzioni</w:t>
      </w:r>
      <w:r w:rsidR="00B73037">
        <w:t xml:space="preserve">. </w:t>
      </w:r>
      <w:r w:rsidR="000B410F">
        <w:t xml:space="preserve"> </w:t>
      </w:r>
      <w:r w:rsidR="000B410F">
        <w:tab/>
      </w:r>
      <w:r w:rsidR="000B410F">
        <w:br/>
      </w:r>
      <w:r w:rsidR="00B73037">
        <w:t>Si anticipa sin d’ora che, nell’avvisa di vendita, dovrà essere indicato soltanto l’iban del conto cauzi</w:t>
      </w:r>
      <w:r w:rsidR="000B410F">
        <w:t>oni.</w:t>
      </w:r>
      <w:r w:rsidR="000B410F">
        <w:tab/>
        <w:t xml:space="preserve"> </w:t>
      </w:r>
      <w:r w:rsidR="000B410F">
        <w:br/>
      </w:r>
      <w:r w:rsidR="000B410F" w:rsidRPr="000B410F">
        <w:rPr>
          <w:u w:val="single"/>
        </w:rPr>
        <w:t>Autorizza il professionista delegato ad operare su tale conto per le attività indicate</w:t>
      </w:r>
      <w:r w:rsidR="000B410F">
        <w:t xml:space="preserve"> nella presente ordinanza (restituzione delle cauzioni agli offerenti non aggiudicatari e trasferimento della cauzione dell’offerente aggiudicatario sul “conto saldo prezzo”) con </w:t>
      </w:r>
      <w:r w:rsidR="000B410F" w:rsidRPr="00B265A6">
        <w:rPr>
          <w:b/>
        </w:rPr>
        <w:t>obbligo di rendiconto immediato all’esito</w:t>
      </w:r>
      <w:r w:rsidR="000B410F">
        <w:t xml:space="preserve">; </w:t>
      </w:r>
    </w:p>
    <w:p w:rsidR="00F1335D" w:rsidRDefault="00F1335D" w:rsidP="00D90557">
      <w:pPr>
        <w:pStyle w:val="Paragrafoelenco"/>
        <w:numPr>
          <w:ilvl w:val="1"/>
          <w:numId w:val="1"/>
        </w:numPr>
      </w:pPr>
      <w:r>
        <w:t xml:space="preserve">a vendita eseguita, per ciascun lotto, un conto corrente </w:t>
      </w:r>
      <w:r w:rsidR="00DF1FB9">
        <w:t xml:space="preserve">intestato alla procedura </w:t>
      </w:r>
      <w:r>
        <w:t>per il versamento del residuo prezzo (c.d. “</w:t>
      </w:r>
      <w:r w:rsidR="000B410F" w:rsidRPr="00DF1FB9">
        <w:rPr>
          <w:i/>
          <w:u w:val="single"/>
        </w:rPr>
        <w:t>CONTO SALDO PREZZO</w:t>
      </w:r>
      <w:r>
        <w:t xml:space="preserve">”); </w:t>
      </w:r>
    </w:p>
    <w:p w:rsidR="00F1335D" w:rsidRDefault="00F1335D" w:rsidP="00D90557">
      <w:pPr>
        <w:pStyle w:val="Paragrafoelenco"/>
        <w:numPr>
          <w:ilvl w:val="1"/>
          <w:numId w:val="1"/>
        </w:numPr>
      </w:pPr>
      <w:r>
        <w:t xml:space="preserve">a vendita eseguita, per ciascun lotto, anche un conto corrente </w:t>
      </w:r>
      <w:r w:rsidR="00DF1FB9">
        <w:t xml:space="preserve">intestato alla procedura </w:t>
      </w:r>
      <w:r>
        <w:t>per le spese della vendita (c.d. “</w:t>
      </w:r>
      <w:r w:rsidR="000B410F" w:rsidRPr="00DF1FB9">
        <w:rPr>
          <w:i/>
          <w:u w:val="single"/>
        </w:rPr>
        <w:t>CONTO SPESE VENDITA</w:t>
      </w:r>
      <w:r w:rsidR="000B76B9">
        <w:t xml:space="preserve">”). Autorizza sin da ora il </w:t>
      </w:r>
      <w:r w:rsidR="000B76B9">
        <w:lastRenderedPageBreak/>
        <w:t>d</w:t>
      </w:r>
      <w:r w:rsidR="000B76B9" w:rsidRPr="00D04118">
        <w:t xml:space="preserve">elegato a prelevare </w:t>
      </w:r>
      <w:r w:rsidR="000B76B9">
        <w:t xml:space="preserve">da questo conto </w:t>
      </w:r>
      <w:r w:rsidR="000B76B9" w:rsidRPr="00D04118">
        <w:t>quanto a lui riconosciuto in virtù del decreto di liquidazione a carico dell’aggiudicatario</w:t>
      </w:r>
      <w:r w:rsidR="000B76B9">
        <w:t>.</w:t>
      </w:r>
    </w:p>
    <w:p w:rsidR="00665EFC" w:rsidRDefault="00382C34" w:rsidP="00D90557">
      <w:pPr>
        <w:ind w:left="708"/>
        <w:jc w:val="both"/>
      </w:pPr>
      <w:r>
        <w:t xml:space="preserve">Si precisa che </w:t>
      </w:r>
      <w:r w:rsidR="00EA0CCC" w:rsidRPr="00665EFC">
        <w:rPr>
          <w:b/>
          <w:u w:val="single"/>
        </w:rPr>
        <w:t>solo ed esclusivamente</w:t>
      </w:r>
      <w:r w:rsidR="00EA0CCC">
        <w:t xml:space="preserve"> il</w:t>
      </w:r>
      <w:r w:rsidR="00EA0CCC" w:rsidRPr="00EA0CCC">
        <w:rPr>
          <w:i/>
          <w:u w:val="single"/>
        </w:rPr>
        <w:t xml:space="preserve"> </w:t>
      </w:r>
      <w:r w:rsidR="00EA0CCC">
        <w:rPr>
          <w:i/>
          <w:u w:val="single"/>
        </w:rPr>
        <w:t>“</w:t>
      </w:r>
      <w:r w:rsidR="00EA0CCC" w:rsidRPr="00DF1FB9">
        <w:rPr>
          <w:i/>
          <w:u w:val="single"/>
        </w:rPr>
        <w:t>conto spese procedura</w:t>
      </w:r>
      <w:r w:rsidR="00EA0CCC">
        <w:rPr>
          <w:i/>
          <w:u w:val="single"/>
        </w:rPr>
        <w:t>”</w:t>
      </w:r>
      <w:r w:rsidR="00EA0CCC">
        <w:t xml:space="preserve"> </w:t>
      </w:r>
      <w:r w:rsidR="00EA0CCC" w:rsidRPr="00665EFC">
        <w:rPr>
          <w:i/>
        </w:rPr>
        <w:t>sub</w:t>
      </w:r>
      <w:r w:rsidR="00EA0CCC">
        <w:t xml:space="preserve"> </w:t>
      </w:r>
      <w:r w:rsidR="00EA0CCC" w:rsidRPr="00665EFC">
        <w:rPr>
          <w:i/>
        </w:rPr>
        <w:t>a</w:t>
      </w:r>
      <w:r w:rsidR="00EA0CCC">
        <w:t xml:space="preserve">) e il </w:t>
      </w:r>
      <w:r w:rsidR="005B79F4">
        <w:t>“</w:t>
      </w:r>
      <w:r w:rsidR="00EA0CCC" w:rsidRPr="00EB2A3E">
        <w:rPr>
          <w:i/>
          <w:u w:val="single"/>
        </w:rPr>
        <w:t>conto cauzioni</w:t>
      </w:r>
      <w:r w:rsidR="005B79F4">
        <w:rPr>
          <w:i/>
          <w:u w:val="single"/>
        </w:rPr>
        <w:t>”</w:t>
      </w:r>
      <w:r w:rsidR="00EA0CCC">
        <w:t xml:space="preserve"> </w:t>
      </w:r>
      <w:r w:rsidR="00665EFC" w:rsidRPr="00665EFC">
        <w:rPr>
          <w:i/>
        </w:rPr>
        <w:t>sub b</w:t>
      </w:r>
      <w:r w:rsidR="00665EFC">
        <w:t xml:space="preserve">) </w:t>
      </w:r>
      <w:r>
        <w:t xml:space="preserve">dovranno essere contraddistinti dalla </w:t>
      </w:r>
      <w:r w:rsidR="00665EFC">
        <w:rPr>
          <w:u w:val="single"/>
        </w:rPr>
        <w:t xml:space="preserve">modalità home </w:t>
      </w:r>
      <w:r w:rsidR="00665EFC" w:rsidRPr="005C124D">
        <w:rPr>
          <w:u w:val="single"/>
        </w:rPr>
        <w:t xml:space="preserve">banking  </w:t>
      </w:r>
      <w:r w:rsidR="005C124D" w:rsidRPr="005C124D">
        <w:rPr>
          <w:u w:val="single"/>
        </w:rPr>
        <w:t>con funzione dispositiva</w:t>
      </w:r>
      <w:r w:rsidR="005C124D">
        <w:t xml:space="preserve">, </w:t>
      </w:r>
      <w:r w:rsidRPr="00382C34">
        <w:t>dotat</w:t>
      </w:r>
      <w:r w:rsidR="00665EFC">
        <w:t>i</w:t>
      </w:r>
      <w:r w:rsidRPr="00382C34">
        <w:t xml:space="preserve"> di un proprio strumento informatico di accesso al conto, in altri termini ciascuno dotato di un proprio “</w:t>
      </w:r>
      <w:proofErr w:type="spellStart"/>
      <w:r w:rsidRPr="00382C34">
        <w:t>token</w:t>
      </w:r>
      <w:proofErr w:type="spellEnd"/>
      <w:r w:rsidRPr="00382C34">
        <w:t>” o “chiavetta</w:t>
      </w:r>
      <w:r w:rsidR="00B73037">
        <w:t xml:space="preserve">” </w:t>
      </w:r>
      <w:r w:rsidR="00B73037" w:rsidRPr="00B73037">
        <w:rPr>
          <w:i/>
        </w:rPr>
        <w:t xml:space="preserve">et </w:t>
      </w:r>
      <w:proofErr w:type="spellStart"/>
      <w:r w:rsidR="00B73037" w:rsidRPr="00B73037">
        <w:rPr>
          <w:i/>
        </w:rPr>
        <w:t>similia</w:t>
      </w:r>
      <w:proofErr w:type="spellEnd"/>
      <w:r w:rsidR="00665EFC">
        <w:t xml:space="preserve">. </w:t>
      </w:r>
    </w:p>
    <w:p w:rsidR="00382C34" w:rsidRDefault="00665EFC" w:rsidP="00D90557">
      <w:pPr>
        <w:ind w:left="708"/>
        <w:jc w:val="both"/>
      </w:pPr>
      <w:r>
        <w:t xml:space="preserve">Va, invece, esclusa la modalità home banking </w:t>
      </w:r>
      <w:r w:rsidR="00E24B37">
        <w:t xml:space="preserve">con funzione dispositiva </w:t>
      </w:r>
      <w:r>
        <w:t>per tutti gli altri conti correnti intestati alla procedura.</w:t>
      </w:r>
    </w:p>
    <w:p w:rsidR="005C124D" w:rsidRDefault="005C124D" w:rsidP="00D90557">
      <w:pPr>
        <w:pStyle w:val="Paragrafoelenco"/>
      </w:pPr>
      <w:r>
        <w:t>a provvedere progressivamente alla chiusura dei conti correnti una vol</w:t>
      </w:r>
      <w:r w:rsidR="007D3B08">
        <w:t>t</w:t>
      </w:r>
      <w:r>
        <w:t>a esaurita la funzione alla quale sono preposti</w:t>
      </w:r>
      <w:r w:rsidR="00693CE8">
        <w:t>, dandone atto nelle relazioni periodiche</w:t>
      </w:r>
      <w:r w:rsidR="000B410F">
        <w:t xml:space="preserve"> e nella relazione finale</w:t>
      </w:r>
      <w:r w:rsidR="00693CE8">
        <w:t>;</w:t>
      </w:r>
      <w:r>
        <w:t xml:space="preserve"> </w:t>
      </w:r>
    </w:p>
    <w:p w:rsidR="00B73037" w:rsidRPr="00382C34" w:rsidRDefault="00791ED5" w:rsidP="00D90557">
      <w:pPr>
        <w:pStyle w:val="Titolo3"/>
        <w:spacing w:line="240" w:lineRule="auto"/>
      </w:pPr>
      <w:r>
        <w:t>Deposito dell’avviso di vendita</w:t>
      </w:r>
      <w:r w:rsidR="001420EF">
        <w:t xml:space="preserve"> e adempimenti pubblicitari</w:t>
      </w:r>
      <w:r w:rsidR="00B73037">
        <w:t>:</w:t>
      </w:r>
    </w:p>
    <w:p w:rsidR="0036125C" w:rsidRDefault="00F1335D" w:rsidP="00D90557">
      <w:pPr>
        <w:pStyle w:val="Paragrafoelenco"/>
      </w:pPr>
      <w:r w:rsidRPr="00797CF7">
        <w:t xml:space="preserve">a formare subito dopo, e comunque entro </w:t>
      </w:r>
      <w:r w:rsidR="00693CE8">
        <w:t>60</w:t>
      </w:r>
      <w:r w:rsidRPr="00797CF7">
        <w:t xml:space="preserve"> giorni dal conferimento dell’incarico, l’avviso di vendita secondo il disposto dell’art. 570 </w:t>
      </w:r>
      <w:proofErr w:type="spellStart"/>
      <w:r w:rsidRPr="00797CF7">
        <w:t>c.p.c.</w:t>
      </w:r>
      <w:proofErr w:type="spellEnd"/>
      <w:r w:rsidRPr="00797CF7">
        <w:t xml:space="preserve"> e le istruzioni qui di seguito impartite, depositandol</w:t>
      </w:r>
      <w:r>
        <w:t>o il giorno stesso a mezzo PCT</w:t>
      </w:r>
      <w:r w:rsidRPr="00797CF7">
        <w:t xml:space="preserve"> e pubblicandolo sul Portale delle vendite pubbliche se già in possesso dei fondi necessari; in mancanza di tale provvista, </w:t>
      </w:r>
      <w:r w:rsidRPr="00B73037">
        <w:t xml:space="preserve">a sollecitare tempestivamente - a mezzo PEC - i creditori </w:t>
      </w:r>
      <w:r w:rsidR="00D95871">
        <w:t xml:space="preserve">al pagamento </w:t>
      </w:r>
      <w:r w:rsidR="00B73037" w:rsidRPr="00B73037">
        <w:t>secondo quanto già sopra esposto</w:t>
      </w:r>
      <w:r w:rsidR="0036125C">
        <w:t>;</w:t>
      </w:r>
      <w:r w:rsidR="00D95871">
        <w:t xml:space="preserve"> </w:t>
      </w:r>
    </w:p>
    <w:p w:rsidR="0036125C" w:rsidRDefault="00D95871" w:rsidP="00D90557">
      <w:pPr>
        <w:pStyle w:val="Paragrafoelenco"/>
      </w:pPr>
      <w:r w:rsidRPr="00D95871">
        <w:t>a procedere</w:t>
      </w:r>
      <w:r w:rsidR="0036125C">
        <w:t>, quindi,</w:t>
      </w:r>
      <w:r w:rsidRPr="00D95871">
        <w:t xml:space="preserve"> alla pubblicazione sul PVP</w:t>
      </w:r>
      <w:r w:rsidR="0036125C">
        <w:t xml:space="preserve">, allegando la presente ordinanza di delega, l’avviso di vendita, la copia della perizia di stima e le relative integrazioni, avendo cura di segretare i dati sensibili. La pubblicità sul PVP dovrà essere effettuata necessariamente </w:t>
      </w:r>
      <w:r w:rsidR="0036125C" w:rsidRPr="00A65AE8">
        <w:rPr>
          <w:u w:val="single"/>
        </w:rPr>
        <w:t>entro</w:t>
      </w:r>
      <w:r w:rsidR="00FE5536">
        <w:rPr>
          <w:u w:val="single"/>
        </w:rPr>
        <w:t xml:space="preserve"> </w:t>
      </w:r>
      <w:r w:rsidR="0036125C" w:rsidRPr="00A65AE8">
        <w:rPr>
          <w:u w:val="single"/>
        </w:rPr>
        <w:t xml:space="preserve">55 </w:t>
      </w:r>
      <w:r w:rsidR="0036125C" w:rsidRPr="00FE5536">
        <w:rPr>
          <w:u w:val="single"/>
        </w:rPr>
        <w:t xml:space="preserve">giorni </w:t>
      </w:r>
      <w:r w:rsidR="00FE5536" w:rsidRPr="00FE5536">
        <w:rPr>
          <w:bCs/>
          <w:u w:val="single"/>
        </w:rPr>
        <w:t>prima del termine per la presentazione delle offerte</w:t>
      </w:r>
      <w:r w:rsidR="0036125C">
        <w:t xml:space="preserve">, onde consentire – come in seguito si dirà – ai siti individuati ex art. 490 co.2 </w:t>
      </w:r>
      <w:proofErr w:type="spellStart"/>
      <w:r w:rsidR="0036125C">
        <w:t>c.p.c.</w:t>
      </w:r>
      <w:proofErr w:type="spellEnd"/>
      <w:r w:rsidR="0036125C">
        <w:t xml:space="preserve"> di estrarre direttamente dal PVP tutti i documenti da pubblicizzare</w:t>
      </w:r>
      <w:r w:rsidR="00A65AE8">
        <w:t>;</w:t>
      </w:r>
      <w:r w:rsidR="0036125C">
        <w:t xml:space="preserve"> </w:t>
      </w:r>
    </w:p>
    <w:p w:rsidR="00BF6E2A" w:rsidRDefault="00BF6E2A" w:rsidP="00D90557">
      <w:pPr>
        <w:pStyle w:val="Paragrafoelenco"/>
      </w:pPr>
      <w:r>
        <w:t>ad indicare nell’avviso di vendita</w:t>
      </w:r>
      <w:r w:rsidR="00454217">
        <w:t>,</w:t>
      </w:r>
      <w:r>
        <w:t xml:space="preserve"> separatamente</w:t>
      </w:r>
      <w:r w:rsidR="00454217">
        <w:t>,</w:t>
      </w:r>
      <w:r>
        <w:t xml:space="preserve"> sia </w:t>
      </w:r>
      <w:r w:rsidRPr="00BD77EC">
        <w:t>il “valore d’asta/prezzo di riferimento”, sia la c.d. “offerta minima” per l’aggiudicazione (offerta corrispondente al 75% del valore d’asta e da indicare comunque numericamente e non con la mera indicazione della detta percentuale</w:t>
      </w:r>
      <w:r>
        <w:t>);</w:t>
      </w:r>
    </w:p>
    <w:p w:rsidR="00BF6E2A" w:rsidRDefault="00BF6E2A" w:rsidP="00D90557">
      <w:pPr>
        <w:pStyle w:val="Paragrafoelenco"/>
      </w:pPr>
      <w:r>
        <w:t xml:space="preserve">ad </w:t>
      </w:r>
      <w:r w:rsidRPr="00BF6E2A">
        <w:rPr>
          <w:u w:val="single"/>
        </w:rPr>
        <w:t>indicare, nell’avviso di vendita, le coordinate IBAN del conto corrente denominato “</w:t>
      </w:r>
      <w:r w:rsidRPr="00BF6E2A">
        <w:rPr>
          <w:i/>
          <w:u w:val="single"/>
        </w:rPr>
        <w:t>conto cauzioni</w:t>
      </w:r>
      <w:r w:rsidRPr="00BF6E2A">
        <w:rPr>
          <w:u w:val="single"/>
        </w:rPr>
        <w:t>”</w:t>
      </w:r>
      <w:r w:rsidRPr="00120FF5">
        <w:t xml:space="preserve"> </w:t>
      </w:r>
      <w:r>
        <w:t>di cui sopra;</w:t>
      </w:r>
    </w:p>
    <w:p w:rsidR="00F1335D" w:rsidRDefault="00F1335D" w:rsidP="00D90557">
      <w:pPr>
        <w:pStyle w:val="Paragrafoelenco"/>
      </w:pPr>
      <w:r>
        <w:t xml:space="preserve">a fissare quindi un termine non inferiore a </w:t>
      </w:r>
      <w:r w:rsidR="00BF5555">
        <w:t>90</w:t>
      </w:r>
      <w:r>
        <w:t xml:space="preserve"> giorni e non superiore a </w:t>
      </w:r>
      <w:r w:rsidR="00BF5555">
        <w:t>120</w:t>
      </w:r>
      <w:r>
        <w:t xml:space="preserve"> giorni dalla comunicazione del presente provvedimento per la presentazione delle offerte di acquisto per ciascuno dei beni pignorati per la prima vendita, e non inferiore a 60 giorni e non superiore a 90 giorni per le eventuali successive con ribasso (qualora la precedente si sia effettivamente tenuta);</w:t>
      </w:r>
    </w:p>
    <w:p w:rsidR="00791ED5" w:rsidRDefault="00791ED5" w:rsidP="00D90557">
      <w:pPr>
        <w:pStyle w:val="Paragrafoelenco"/>
      </w:pPr>
      <w:r w:rsidRPr="00B574E9">
        <w:rPr>
          <w:bCs/>
        </w:rPr>
        <w:t xml:space="preserve">a </w:t>
      </w:r>
      <w:r w:rsidRPr="00B574E9">
        <w:t>fissare al giorno successivo alla scadenza del termine di cui al punto precedente</w:t>
      </w:r>
      <w:r>
        <w:t>,</w:t>
      </w:r>
      <w:r w:rsidRPr="00B574E9">
        <w:t xml:space="preserve"> ad ora fissa</w:t>
      </w:r>
      <w:r>
        <w:t>,</w:t>
      </w:r>
      <w:r w:rsidRPr="00B574E9">
        <w:t xml:space="preserve"> la convocazione delle parti davanti a sé presso il luogo sopra indicato, per l’apertura delle buste telematiche, la deliberazione sull’offerta e per la eventuale gara tra gli offerenti</w:t>
      </w:r>
      <w:r w:rsidR="003D5015">
        <w:t>;</w:t>
      </w:r>
    </w:p>
    <w:p w:rsidR="00F1335D" w:rsidRDefault="00F1335D" w:rsidP="00D90557">
      <w:pPr>
        <w:pStyle w:val="Paragrafoelenco"/>
      </w:pPr>
      <w:r>
        <w:t xml:space="preserve">all’esecuzione delle forme di pubblicità legale e commerciale (come prevista dall’art. 490 </w:t>
      </w:r>
      <w:proofErr w:type="spellStart"/>
      <w:r>
        <w:t>c.p.c.</w:t>
      </w:r>
      <w:proofErr w:type="spellEnd"/>
      <w:r>
        <w:t xml:space="preserve"> e disposta da questo Giudice con </w:t>
      </w:r>
      <w:r w:rsidR="00EA4125">
        <w:t>la presenza</w:t>
      </w:r>
      <w:r>
        <w:t xml:space="preserve"> ordinanza di </w:t>
      </w:r>
      <w:r w:rsidR="00EA4125">
        <w:t>delega</w:t>
      </w:r>
      <w:r>
        <w:t xml:space="preserve">), </w:t>
      </w:r>
      <w:r w:rsidRPr="00C2759B">
        <w:t>autorizzando il delegato</w:t>
      </w:r>
      <w:r w:rsidR="00E45F43">
        <w:t xml:space="preserve"> -</w:t>
      </w:r>
      <w:r w:rsidRPr="00C2759B">
        <w:t xml:space="preserve"> e senza necessità di ulteriore apposita autorizzazione</w:t>
      </w:r>
      <w:r w:rsidR="00E45F43">
        <w:t xml:space="preserve"> -</w:t>
      </w:r>
      <w:r w:rsidRPr="00C2759B">
        <w:t xml:space="preserve"> a prelevare dal </w:t>
      </w:r>
      <w:r w:rsidR="00E45F43">
        <w:t>“</w:t>
      </w:r>
      <w:r w:rsidRPr="00E45F43">
        <w:rPr>
          <w:i/>
        </w:rPr>
        <w:t>conto</w:t>
      </w:r>
      <w:r w:rsidR="00E45F43" w:rsidRPr="00E45F43">
        <w:rPr>
          <w:i/>
        </w:rPr>
        <w:t xml:space="preserve"> spese</w:t>
      </w:r>
      <w:r w:rsidRPr="00E45F43">
        <w:rPr>
          <w:i/>
        </w:rPr>
        <w:t xml:space="preserve"> procedura</w:t>
      </w:r>
      <w:r w:rsidR="00E45F43">
        <w:t>”</w:t>
      </w:r>
      <w:r w:rsidRPr="00C2759B">
        <w:t xml:space="preserve"> le somme necessarie per l’esecuzione delle pubblicità;</w:t>
      </w:r>
      <w:r>
        <w:t xml:space="preserve"> le fatture relative ai servizi pubblicitari richiesti, così come le fatture relative ad ogni altra spesa della procedura sostenuta, dovranno essere intestate a nome del creditore che ha versato il fondo spese; </w:t>
      </w:r>
    </w:p>
    <w:p w:rsidR="00C60395" w:rsidRDefault="00C60395" w:rsidP="00D90557">
      <w:pPr>
        <w:pStyle w:val="Titolo3"/>
        <w:spacing w:line="240" w:lineRule="auto"/>
      </w:pPr>
      <w:r>
        <w:t xml:space="preserve">Comunicazioni </w:t>
      </w:r>
      <w:r w:rsidR="00EC7CDE">
        <w:t>dell’</w:t>
      </w:r>
      <w:r>
        <w:t>avviso di vendita:</w:t>
      </w:r>
    </w:p>
    <w:p w:rsidR="00C60395" w:rsidRDefault="00C60395" w:rsidP="00D90557">
      <w:pPr>
        <w:pStyle w:val="Paragrafoelenco"/>
      </w:pPr>
      <w:r>
        <w:t>a comunicare l’avviso di vendita, almeno 30 giorni prima dell’asta, sia ai creditori (procedente ed eventuali intervenuti) via PEC, sia al debitore esecutato; si precisa che l</w:t>
      </w:r>
      <w:r w:rsidRPr="00C60395">
        <w:t>e comunicazioni al debitore non costituito devono essere eseguite nelle forme dell’art. 492</w:t>
      </w:r>
      <w:r>
        <w:t xml:space="preserve"> co.2</w:t>
      </w:r>
      <w:r w:rsidRPr="00C60395">
        <w:t xml:space="preserve"> </w:t>
      </w:r>
      <w:proofErr w:type="spellStart"/>
      <w:r w:rsidRPr="00C60395">
        <w:t>c.p.c.</w:t>
      </w:r>
      <w:proofErr w:type="spellEnd"/>
      <w:r w:rsidRPr="00C60395">
        <w:t xml:space="preserve">, vale a dire mediante deposito degli atti nel fascicolo telematico (tale modalità ben può ritenersi equipollente alla </w:t>
      </w:r>
      <w:r>
        <w:t xml:space="preserve">tradizionale </w:t>
      </w:r>
      <w:r w:rsidRPr="00C60395">
        <w:t>comunicazione “cartacea” in cancelleria</w:t>
      </w:r>
      <w:r>
        <w:t>);</w:t>
      </w:r>
    </w:p>
    <w:p w:rsidR="00C60395" w:rsidRPr="00C60395" w:rsidRDefault="00C60395" w:rsidP="00D90557">
      <w:pPr>
        <w:pStyle w:val="Paragrafoelenco"/>
      </w:pPr>
      <w:r>
        <w:lastRenderedPageBreak/>
        <w:t>a procedere a tali comunicazioni per ogni tentativo di vendita;</w:t>
      </w:r>
    </w:p>
    <w:p w:rsidR="000B612F" w:rsidRDefault="000B612F" w:rsidP="00D90557">
      <w:pPr>
        <w:pStyle w:val="Titolo3"/>
        <w:spacing w:line="240" w:lineRule="auto"/>
      </w:pPr>
      <w:r>
        <w:t>Esaurimento</w:t>
      </w:r>
      <w:r w:rsidR="00F57868">
        <w:t xml:space="preserve"> del</w:t>
      </w:r>
      <w:r>
        <w:t xml:space="preserve"> fondo spese:</w:t>
      </w:r>
    </w:p>
    <w:p w:rsidR="006D37E4" w:rsidRDefault="001420EF" w:rsidP="00D90557">
      <w:pPr>
        <w:pStyle w:val="Paragrafoelenco"/>
      </w:pPr>
      <w:r w:rsidRPr="006D37E4">
        <w:t xml:space="preserve">nel caso di esaurimento del fondo spese nel corso della delega, a </w:t>
      </w:r>
      <w:r w:rsidRPr="00E45F43">
        <w:rPr>
          <w:u w:val="single"/>
        </w:rPr>
        <w:t xml:space="preserve">richiedere </w:t>
      </w:r>
      <w:r w:rsidR="00E45F43" w:rsidRPr="00E45F43">
        <w:rPr>
          <w:u w:val="single"/>
        </w:rPr>
        <w:t xml:space="preserve">immediatamente e </w:t>
      </w:r>
      <w:r w:rsidRPr="00E45F43">
        <w:rPr>
          <w:u w:val="single"/>
        </w:rPr>
        <w:t>direttamente al creditore procedente</w:t>
      </w:r>
      <w:r w:rsidRPr="006D37E4">
        <w:t>, a mezzo PEC, l’importo occorrente per portare a termine le operazioni di vendita delegate; il creditore sarà in tal caso tenuto al pagamento entro 30 giorni dalla data di ricezione della PEC, senza necessità di alcun provvedim</w:t>
      </w:r>
      <w:r w:rsidR="000B612F" w:rsidRPr="006D37E4">
        <w:t xml:space="preserve">ento ulteriore da parte del G.E. </w:t>
      </w:r>
      <w:r w:rsidRPr="006D37E4">
        <w:t>Si precisa, inoltre, che qualunque creditore munito di titolo esecutivo può dare impulso alla procedura, facendosi carico del versamento del fondo spese in sostituzione del creditore procedente: ne consegue che, in caso di omesso pagamento da parte del procedente, il delegato assegnerà</w:t>
      </w:r>
      <w:r w:rsidR="000B612F" w:rsidRPr="006D37E4">
        <w:t xml:space="preserve"> </w:t>
      </w:r>
      <w:r w:rsidR="00BE26E7">
        <w:t xml:space="preserve">anche </w:t>
      </w:r>
      <w:r w:rsidR="000B612F" w:rsidRPr="006D37E4">
        <w:t>agli altri creditori muniti di titolo</w:t>
      </w:r>
      <w:r w:rsidRPr="006D37E4">
        <w:t xml:space="preserve">, a mezzo di comunicazione via PEC, </w:t>
      </w:r>
      <w:r w:rsidR="00E45F43">
        <w:t>ulteriore</w:t>
      </w:r>
      <w:r w:rsidRPr="006D37E4">
        <w:t xml:space="preserve"> termine di 30 giorni </w:t>
      </w:r>
      <w:r w:rsidR="000B612F" w:rsidRPr="006D37E4">
        <w:t>per il pagamento. In caso di perdurante inerzia, il dele</w:t>
      </w:r>
      <w:r w:rsidR="00E45F43">
        <w:t xml:space="preserve">gato </w:t>
      </w:r>
      <w:r w:rsidR="00540FDC">
        <w:t>segnalerà la circostanza</w:t>
      </w:r>
      <w:r w:rsidR="00E45F43">
        <w:t xml:space="preserve"> al G.E.</w:t>
      </w:r>
      <w:r w:rsidR="005964D9">
        <w:t xml:space="preserve"> ai fini della pronuncia di improcedibilità dell’esecuzione,</w:t>
      </w:r>
      <w:r w:rsidR="00540FDC">
        <w:t xml:space="preserve"> depositando apposita nota riepilogativa;</w:t>
      </w:r>
    </w:p>
    <w:p w:rsidR="005F22F1" w:rsidRPr="006D37E4" w:rsidRDefault="005F22F1" w:rsidP="00D90557">
      <w:pPr>
        <w:pStyle w:val="Paragrafoelenco"/>
      </w:pPr>
      <w:r>
        <w:t xml:space="preserve">si precisa che per le spese di procedura non potranno essere utilizzati i canoni di locazione né le indennità di occupazione riscossi, dovendo la sorte degli stessi essere valuta dal G.E. al termine della procedura esecutiva. Potranno invece essere utilizzate le somme incamerate in via definitiva dalla procedura quali le cauzioni versate e acquisite a titolo di multa ex art. 587 </w:t>
      </w:r>
      <w:proofErr w:type="spellStart"/>
      <w:r>
        <w:t>c.p.c.</w:t>
      </w:r>
      <w:proofErr w:type="spellEnd"/>
      <w:r>
        <w:t>;</w:t>
      </w:r>
    </w:p>
    <w:p w:rsidR="000B612F" w:rsidRPr="001420EF" w:rsidRDefault="007A6D3D" w:rsidP="00D90557">
      <w:pPr>
        <w:pStyle w:val="Titolo3"/>
        <w:spacing w:line="240" w:lineRule="auto"/>
      </w:pPr>
      <w:r>
        <w:t>Operazioni di vendita</w:t>
      </w:r>
      <w:r w:rsidR="008E6D3B">
        <w:t>:</w:t>
      </w:r>
    </w:p>
    <w:p w:rsidR="00F1335D" w:rsidRPr="007A6D3D" w:rsidRDefault="00F1335D" w:rsidP="00D90557">
      <w:pPr>
        <w:pStyle w:val="Paragrafoelenco"/>
      </w:pPr>
      <w:r w:rsidRPr="007A6D3D">
        <w:t>alla ricezione, tramite il sistema telematico, delle buste contenenti le offerte;</w:t>
      </w:r>
    </w:p>
    <w:p w:rsidR="00F1335D" w:rsidRPr="00BA60C2" w:rsidRDefault="00F1335D" w:rsidP="00D90557">
      <w:pPr>
        <w:pStyle w:val="Paragrafoelenco"/>
      </w:pPr>
      <w:r w:rsidRPr="00BA60C2">
        <w:t>all’apertura</w:t>
      </w:r>
      <w:r>
        <w:t>,</w:t>
      </w:r>
      <w:r w:rsidRPr="00BA60C2">
        <w:t xml:space="preserve"> presso</w:t>
      </w:r>
      <w:r>
        <w:t xml:space="preserve"> </w:t>
      </w:r>
      <w:r w:rsidRPr="00BA60C2">
        <w:t>il luogo indicato</w:t>
      </w:r>
      <w:r>
        <w:t>,</w:t>
      </w:r>
      <w:r w:rsidRPr="00BA60C2">
        <w:t xml:space="preserve"> delle buste depositate telematicamente dagli offerenti, onerati del relativo collegamento al portale del gestore ed alla eventuale presenza delle parti e dei creditori iscritti non intervenuti comparsi;</w:t>
      </w:r>
    </w:p>
    <w:p w:rsidR="00F1335D" w:rsidRPr="00BA60C2" w:rsidRDefault="00F1335D" w:rsidP="00D90557">
      <w:pPr>
        <w:pStyle w:val="Paragrafoelenco"/>
      </w:pPr>
      <w:r w:rsidRPr="00BA60C2">
        <w:t>all’esame delle offerte pervenute e della congruità della cauzione prestata, secondo le modalità indicate nella presente ordinanza;</w:t>
      </w:r>
    </w:p>
    <w:p w:rsidR="00F1335D" w:rsidRPr="00BA60C2" w:rsidRDefault="00F1335D" w:rsidP="00D90557">
      <w:pPr>
        <w:pStyle w:val="Paragrafoelenco"/>
      </w:pPr>
      <w:r w:rsidRPr="00BA60C2">
        <w:t>a dichiarare l’inefficacia o l’inammissibilità delle offerte non conformi a quanto disposto in questa ordinanza;</w:t>
      </w:r>
    </w:p>
    <w:p w:rsidR="00F1335D" w:rsidRDefault="00F1335D" w:rsidP="00D90557">
      <w:pPr>
        <w:pStyle w:val="Paragrafoelenco"/>
      </w:pPr>
      <w:r w:rsidRPr="00BA60C2">
        <w:t xml:space="preserve">alla deliberazione </w:t>
      </w:r>
      <w:r w:rsidR="005E3FF8">
        <w:t>sulle offerte secondo le modalità di seguito indicate nella parte II</w:t>
      </w:r>
      <w:r w:rsidR="00034496">
        <w:t xml:space="preserve"> sul contenuto dell’avviso di vendita al</w:t>
      </w:r>
      <w:r w:rsidR="005E3FF8">
        <w:t xml:space="preserve"> </w:t>
      </w:r>
      <w:r w:rsidR="00EC7CDE">
        <w:t xml:space="preserve">punto </w:t>
      </w:r>
      <w:r w:rsidR="005E3FF8">
        <w:t>relativ</w:t>
      </w:r>
      <w:r w:rsidR="00034496">
        <w:t>o</w:t>
      </w:r>
      <w:r w:rsidR="005E3FF8">
        <w:t xml:space="preserve"> all</w:t>
      </w:r>
      <w:r w:rsidR="00EC7CDE">
        <w:t>’ “</w:t>
      </w:r>
      <w:r w:rsidR="00EC7CDE" w:rsidRPr="00F57868">
        <w:rPr>
          <w:i/>
        </w:rPr>
        <w:t>esame delle offerte e</w:t>
      </w:r>
      <w:r w:rsidR="005E3FF8" w:rsidRPr="00F57868">
        <w:rPr>
          <w:i/>
        </w:rPr>
        <w:t xml:space="preserve"> svolgimento della vendita</w:t>
      </w:r>
      <w:r w:rsidR="00EC7CDE">
        <w:t>”</w:t>
      </w:r>
      <w:r w:rsidR="005E3FF8">
        <w:t>;</w:t>
      </w:r>
    </w:p>
    <w:p w:rsidR="00C811DC" w:rsidRDefault="00C811DC" w:rsidP="00D90557">
      <w:pPr>
        <w:pStyle w:val="Titolo3"/>
        <w:spacing w:line="240" w:lineRule="auto"/>
      </w:pPr>
      <w:r>
        <w:t>Adempimenti</w:t>
      </w:r>
      <w:r w:rsidR="004757BC">
        <w:t xml:space="preserve"> immediatamente successivi</w:t>
      </w:r>
      <w:r>
        <w:t xml:space="preserve"> </w:t>
      </w:r>
      <w:r w:rsidR="004757BC">
        <w:t>all’</w:t>
      </w:r>
      <w:r w:rsidR="006D37E4">
        <w:t>aggiudicazione</w:t>
      </w:r>
      <w:r w:rsidR="0005709D">
        <w:t>:</w:t>
      </w:r>
    </w:p>
    <w:p w:rsidR="00F1335D" w:rsidRPr="00C811DC" w:rsidRDefault="00F1335D" w:rsidP="00D90557">
      <w:pPr>
        <w:pStyle w:val="Paragrafoelenco"/>
      </w:pPr>
      <w:r w:rsidRPr="00C811DC">
        <w:t>a redigere</w:t>
      </w:r>
      <w:r w:rsidR="002F7D1A">
        <w:t xml:space="preserve">, </w:t>
      </w:r>
      <w:r w:rsidR="002F7D1A" w:rsidRPr="00865E58">
        <w:rPr>
          <w:u w:val="single"/>
        </w:rPr>
        <w:t>entro il giorno successivo alla scadenza del termine concesso per l’effettuazione della gara</w:t>
      </w:r>
      <w:r w:rsidR="002F7D1A">
        <w:t>,</w:t>
      </w:r>
      <w:r w:rsidRPr="00C811DC">
        <w:t xml:space="preserve"> il </w:t>
      </w:r>
      <w:r w:rsidRPr="002F7D1A">
        <w:t xml:space="preserve">verbale delle operazioni di vendita depositandone </w:t>
      </w:r>
      <w:r w:rsidR="00C811DC" w:rsidRPr="002F7D1A">
        <w:t>immediatamente</w:t>
      </w:r>
      <w:r w:rsidRPr="002F7D1A">
        <w:t xml:space="preserve"> copia</w:t>
      </w:r>
      <w:r w:rsidRPr="00865E58">
        <w:rPr>
          <w:u w:val="single"/>
        </w:rPr>
        <w:t xml:space="preserve"> </w:t>
      </w:r>
      <w:r w:rsidRPr="002F7D1A">
        <w:t>informatica n</w:t>
      </w:r>
      <w:r w:rsidRPr="00C811DC">
        <w:t xml:space="preserve">el fascicolo dell’esecuzione </w:t>
      </w:r>
      <w:r w:rsidR="00865E58">
        <w:t xml:space="preserve">unitamente </w:t>
      </w:r>
      <w:r w:rsidRPr="00C811DC">
        <w:t xml:space="preserve">agli allegati e a quanto trasmessogli dal gestore ( o acquisito dal relativo sito) ed agli adempimenti pubblicitari; e contestualmente aggiornare con l’esito dell’esperimento l’apposita area del Portale delle vendite pubbliche e </w:t>
      </w:r>
      <w:r w:rsidR="00F14C48">
        <w:t>del gestore della vendita</w:t>
      </w:r>
      <w:r w:rsidRPr="00C811DC">
        <w:t xml:space="preserve"> tramite accesso all’area riservata;</w:t>
      </w:r>
    </w:p>
    <w:p w:rsidR="00F1335D" w:rsidRDefault="00F1335D" w:rsidP="00D90557">
      <w:pPr>
        <w:pStyle w:val="Paragrafoelenco"/>
      </w:pPr>
      <w:r w:rsidRPr="002653AA">
        <w:t xml:space="preserve">nell’ipotesi di vendita di più lotti non contemporaneamente, a cessare le operazioni di incanto, ai sensi dell’art. 504 </w:t>
      </w:r>
      <w:proofErr w:type="spellStart"/>
      <w:r w:rsidRPr="002653AA">
        <w:t>c.p.c.</w:t>
      </w:r>
      <w:proofErr w:type="spellEnd"/>
      <w:r w:rsidRPr="002653AA">
        <w:t xml:space="preserve"> e dell’art. 163 </w:t>
      </w:r>
      <w:proofErr w:type="spellStart"/>
      <w:r w:rsidRPr="002653AA">
        <w:t>disp</w:t>
      </w:r>
      <w:proofErr w:type="spellEnd"/>
      <w:r w:rsidRPr="002653AA">
        <w:t xml:space="preserve">. </w:t>
      </w:r>
      <w:proofErr w:type="spellStart"/>
      <w:r w:rsidRPr="002653AA">
        <w:t>att</w:t>
      </w:r>
      <w:proofErr w:type="spellEnd"/>
      <w:r w:rsidRPr="002653AA">
        <w:t xml:space="preserve">. </w:t>
      </w:r>
      <w:proofErr w:type="spellStart"/>
      <w:r w:rsidRPr="002653AA">
        <w:t>c.p.c.</w:t>
      </w:r>
      <w:proofErr w:type="spellEnd"/>
      <w:r w:rsidRPr="002653AA">
        <w:t xml:space="preserve">, ove, per effetto dell’aggiudicazione di uno o più lotti ( e tenuto eventualmente conto dei quanto già acquisito alla procedura ), sia stata già conseguita una somma pari all’ammontare complessivo dei crediti per cui si procede e delle spese, riferendone immediatamente a questo Giudice; le spese  della procedura relative a tutti gli ausiliari  saranno valutate dal delegato prudenzialmente, tenuto conto per gli onorari degli avvocati i valori medi di riferimento di cui al </w:t>
      </w:r>
      <w:proofErr w:type="spellStart"/>
      <w:r w:rsidRPr="002653AA">
        <w:t>d.m.</w:t>
      </w:r>
      <w:proofErr w:type="spellEnd"/>
      <w:r w:rsidRPr="002653AA">
        <w:t xml:space="preserve"> 55/2014 ovvero alle tariffe vigenti al momento dell’aggiudicazione; qualora invece i più lotti siano posti in vendita contemporaneamente, ad esaminare la necessità della cessazione della vendita forzata seguendo l’ordine numerico dei lotti, non facendo poi luogo alla aggiudicazione successiva quando si sia </w:t>
      </w:r>
      <w:r w:rsidRPr="002653AA">
        <w:lastRenderedPageBreak/>
        <w:t>già, per effetto della vendita precedente, raggiunto l’ammontare sopra esposto, sempre riferendone immediatamente;</w:t>
      </w:r>
    </w:p>
    <w:p w:rsidR="00533D52" w:rsidRDefault="00F1335D" w:rsidP="00D90557">
      <w:pPr>
        <w:pStyle w:val="Paragrafoelenco"/>
      </w:pPr>
      <w:r w:rsidRPr="00533D52">
        <w:t xml:space="preserve">a </w:t>
      </w:r>
      <w:r w:rsidR="00533D52">
        <w:t>restituire</w:t>
      </w:r>
      <w:r w:rsidRPr="0085173C">
        <w:t xml:space="preserve"> le </w:t>
      </w:r>
      <w:r w:rsidRPr="006D37E4">
        <w:rPr>
          <w:u w:val="single"/>
        </w:rPr>
        <w:t>cauzioni versate dagli offerenti non resisi aggiudicatari</w:t>
      </w:r>
      <w:r w:rsidRPr="0085173C">
        <w:t xml:space="preserve"> dei beni venduti </w:t>
      </w:r>
      <w:r w:rsidR="00C811DC">
        <w:t>mediante</w:t>
      </w:r>
      <w:r w:rsidRPr="0085173C">
        <w:t xml:space="preserve"> bonifico su</w:t>
      </w:r>
      <w:r w:rsidR="00533D52">
        <w:t>l conto corrente di provenienza (al netto di eventuali oneri bancari)</w:t>
      </w:r>
      <w:r w:rsidR="00C811DC">
        <w:t xml:space="preserve"> da disporsi </w:t>
      </w:r>
      <w:r w:rsidR="00F57868" w:rsidRPr="009A544D">
        <w:rPr>
          <w:u w:val="single"/>
        </w:rPr>
        <w:t>entro e non oltre il</w:t>
      </w:r>
      <w:r w:rsidR="00947E3D" w:rsidRPr="009A544D">
        <w:rPr>
          <w:u w:val="single"/>
        </w:rPr>
        <w:t xml:space="preserve"> termine di 3 giorni lavorativi</w:t>
      </w:r>
      <w:r w:rsidR="00947E3D">
        <w:t xml:space="preserve"> decorrente dalla deliberazione finale sulle offerte all’esito dei rilanci (ciò nel caso in cui l’offerente sia ammesso alla gara)</w:t>
      </w:r>
      <w:r w:rsidR="00C811DC">
        <w:t>. A tal fine, autorizza il professionista delegato</w:t>
      </w:r>
      <w:r w:rsidR="00190F9A">
        <w:t xml:space="preserve"> </w:t>
      </w:r>
      <w:r w:rsidR="00C811DC">
        <w:t>ad operare sul suddetto “</w:t>
      </w:r>
      <w:r w:rsidR="00C811DC" w:rsidRPr="00865E58">
        <w:rPr>
          <w:i/>
        </w:rPr>
        <w:t>conto cauzioni</w:t>
      </w:r>
      <w:r w:rsidR="00C811DC">
        <w:t>” , con obbligo di rendiconto immediato all’</w:t>
      </w:r>
      <w:r w:rsidR="00DD50A4">
        <w:t>esito (per tale incombente, pertanto, non è necessaria ulteriore delega o controfir</w:t>
      </w:r>
      <w:r w:rsidR="00F57868">
        <w:t xml:space="preserve">ma del G.E. per l’approvazione). </w:t>
      </w:r>
      <w:r w:rsidR="00F57868">
        <w:tab/>
      </w:r>
      <w:r w:rsidR="00F57868">
        <w:br/>
      </w:r>
      <w:r w:rsidR="00F57868" w:rsidRPr="009A544D">
        <w:rPr>
          <w:b/>
          <w:u w:val="single"/>
        </w:rPr>
        <w:t>L’inosservanza</w:t>
      </w:r>
      <w:r w:rsidR="00BE26E7">
        <w:rPr>
          <w:b/>
          <w:u w:val="single"/>
        </w:rPr>
        <w:t xml:space="preserve"> </w:t>
      </w:r>
      <w:r w:rsidR="00F57868" w:rsidRPr="009A544D">
        <w:rPr>
          <w:b/>
          <w:u w:val="single"/>
        </w:rPr>
        <w:t>di tali prescrizioni può costituire, di per sé, giustificato motivo di revoca dell’incarico</w:t>
      </w:r>
      <w:r w:rsidR="00F57868">
        <w:t>;</w:t>
      </w:r>
    </w:p>
    <w:p w:rsidR="00F1335D" w:rsidRPr="0085173C" w:rsidRDefault="00C811DC" w:rsidP="00D90557">
      <w:pPr>
        <w:pStyle w:val="Paragrafoelenco"/>
      </w:pPr>
      <w:r>
        <w:t>a trasferire</w:t>
      </w:r>
      <w:r w:rsidR="00F1335D" w:rsidRPr="0085173C">
        <w:t xml:space="preserve"> l’importo versato </w:t>
      </w:r>
      <w:r w:rsidR="00F1335D" w:rsidRPr="006D37E4">
        <w:rPr>
          <w:u w:val="single"/>
        </w:rPr>
        <w:t>dall’offerente aggiudicatario</w:t>
      </w:r>
      <w:r w:rsidR="00DD50A4">
        <w:rPr>
          <w:u w:val="single"/>
        </w:rPr>
        <w:t>,</w:t>
      </w:r>
      <w:r w:rsidR="00F1335D" w:rsidRPr="0085173C">
        <w:t xml:space="preserve"> a titolo di cauzione</w:t>
      </w:r>
      <w:r w:rsidR="00DD50A4">
        <w:t>,</w:t>
      </w:r>
      <w:r w:rsidR="00F1335D" w:rsidRPr="0085173C">
        <w:t xml:space="preserve"> sul conto aperto per il versamento del saldo prezzo</w:t>
      </w:r>
      <w:r>
        <w:t>,</w:t>
      </w:r>
      <w:r w:rsidR="00F1335D">
        <w:t xml:space="preserve"> c.d. </w:t>
      </w:r>
      <w:r w:rsidR="00F1335D" w:rsidRPr="0085173C">
        <w:t>“</w:t>
      </w:r>
      <w:r w:rsidR="00F1335D" w:rsidRPr="006D37E4">
        <w:rPr>
          <w:i/>
        </w:rPr>
        <w:t>conto saldo prezzo</w:t>
      </w:r>
      <w:r w:rsidR="00F1335D" w:rsidRPr="0085173C">
        <w:t xml:space="preserve">” di cui sopra; </w:t>
      </w:r>
    </w:p>
    <w:p w:rsidR="00F1335D" w:rsidRDefault="00F1335D" w:rsidP="00D90557">
      <w:pPr>
        <w:pStyle w:val="Paragrafoelenco"/>
      </w:pPr>
      <w:r>
        <w:t xml:space="preserve">a ricevere la dichiarazione di nomina prevista dall’art. 583 </w:t>
      </w:r>
      <w:proofErr w:type="spellStart"/>
      <w:r>
        <w:t>c.p.c.</w:t>
      </w:r>
      <w:proofErr w:type="spellEnd"/>
      <w:r>
        <w:t xml:space="preserve"> e la dichiarazione del nome del terzo prevista dall’art. 590 bis </w:t>
      </w:r>
      <w:proofErr w:type="spellStart"/>
      <w:r>
        <w:t>cpc</w:t>
      </w:r>
      <w:proofErr w:type="spellEnd"/>
      <w:r>
        <w:t xml:space="preserve">, unitamente all’atto contenente la dichiarazione di questi di volerne profittare, autenticata da pubblico ufficiale; </w:t>
      </w:r>
    </w:p>
    <w:p w:rsidR="00F1335D" w:rsidRDefault="00F1335D" w:rsidP="00D90557">
      <w:pPr>
        <w:pStyle w:val="Paragrafoelenco"/>
      </w:pPr>
      <w:r w:rsidRPr="00C811DC">
        <w:t xml:space="preserve">a comunicare all’aggiudicatario, entro </w:t>
      </w:r>
      <w:r w:rsidR="00CA7666">
        <w:t>20</w:t>
      </w:r>
      <w:r w:rsidRPr="00C811DC">
        <w:t xml:space="preserve"> giorni dall’aggiudicazione,</w:t>
      </w:r>
      <w:r>
        <w:t xml:space="preserve"> l’ammontare del residuo prezzo e delle spese necessarie da versare sui conti della procedura tenendo conto delle somme già versate;</w:t>
      </w:r>
    </w:p>
    <w:p w:rsidR="00F1335D" w:rsidRDefault="00F1335D" w:rsidP="00D90557">
      <w:pPr>
        <w:pStyle w:val="Paragrafoelenco"/>
      </w:pPr>
      <w:r>
        <w:t xml:space="preserve">a comunicare immediatamente all’aggiudicatario gli estremi dei conti della procedura </w:t>
      </w:r>
      <w:r w:rsidR="00F14C48">
        <w:t xml:space="preserve">(ovvero del creditore fondiario ex art. 41 T.U.B.) </w:t>
      </w:r>
      <w:r>
        <w:t>ove effettuare il bonifico del prezzo di aggiudicazione e delle spese inerenti al trasferimento grav</w:t>
      </w:r>
      <w:r w:rsidR="00F14C48">
        <w:t xml:space="preserve">anti sull’aggiudicatario stesso, </w:t>
      </w:r>
      <w:r>
        <w:t xml:space="preserve">rispettivamente conti </w:t>
      </w:r>
      <w:r w:rsidRPr="006D37E4">
        <w:rPr>
          <w:i/>
        </w:rPr>
        <w:t xml:space="preserve">sub </w:t>
      </w:r>
      <w:r w:rsidR="00DD50A4">
        <w:rPr>
          <w:i/>
        </w:rPr>
        <w:t>c</w:t>
      </w:r>
      <w:r w:rsidRPr="006D37E4">
        <w:rPr>
          <w:i/>
        </w:rPr>
        <w:t>)</w:t>
      </w:r>
      <w:r>
        <w:t xml:space="preserve"> e </w:t>
      </w:r>
      <w:r w:rsidRPr="006D37E4">
        <w:rPr>
          <w:i/>
        </w:rPr>
        <w:t xml:space="preserve">sub </w:t>
      </w:r>
      <w:r w:rsidR="00DD50A4">
        <w:rPr>
          <w:i/>
        </w:rPr>
        <w:t>d</w:t>
      </w:r>
      <w:r w:rsidRPr="006D37E4">
        <w:rPr>
          <w:i/>
        </w:rPr>
        <w:t>)</w:t>
      </w:r>
      <w:r w:rsidR="00DD50A4">
        <w:t xml:space="preserve"> di cui sopra</w:t>
      </w:r>
      <w:r>
        <w:t>;</w:t>
      </w:r>
    </w:p>
    <w:p w:rsidR="00F1335D" w:rsidRDefault="00F1335D" w:rsidP="00D90557">
      <w:pPr>
        <w:pStyle w:val="Paragrafoelenco"/>
      </w:pPr>
      <w:r>
        <w:t xml:space="preserve">a dare tempestivo avviso </w:t>
      </w:r>
      <w:r w:rsidR="009A544D">
        <w:t xml:space="preserve">al G.E. </w:t>
      </w:r>
      <w:r>
        <w:t xml:space="preserve">del mancato versamento del saldo del prezzo di aggiudicazione nel termine fissato, per i provvedimenti di cui all’art. 587 </w:t>
      </w:r>
      <w:proofErr w:type="spellStart"/>
      <w:r>
        <w:t>c.p.c</w:t>
      </w:r>
      <w:proofErr w:type="spellEnd"/>
      <w:r>
        <w:t>;</w:t>
      </w:r>
    </w:p>
    <w:p w:rsidR="00F1335D" w:rsidRDefault="00F1335D" w:rsidP="00D90557">
      <w:pPr>
        <w:pStyle w:val="Paragrafoelenco"/>
      </w:pPr>
      <w:r>
        <w:t xml:space="preserve">ad autorizzare l’assunzione di debiti da parte dell’aggiudicatario o dell’assegnatario ex art. 508 </w:t>
      </w:r>
      <w:proofErr w:type="spellStart"/>
      <w:r>
        <w:t>c.p.c.</w:t>
      </w:r>
      <w:proofErr w:type="spellEnd"/>
      <w:r>
        <w:t xml:space="preserve"> (nell’ipotesi di cui all’art. 585 comma 2° </w:t>
      </w:r>
      <w:proofErr w:type="spellStart"/>
      <w:r>
        <w:t>c.p.c.</w:t>
      </w:r>
      <w:proofErr w:type="spellEnd"/>
      <w:r>
        <w:t xml:space="preserve"> provvederà direttamente a limitare il versamento del prezzo secondo quanto disposto dalla norma);</w:t>
      </w:r>
    </w:p>
    <w:p w:rsidR="009A544D" w:rsidRDefault="009A544D" w:rsidP="00D90557">
      <w:pPr>
        <w:pStyle w:val="Paragrafoelenco"/>
      </w:pPr>
      <w:r>
        <w:t xml:space="preserve">ad effettuare, se del caso, la denuncia prevista dall’art. 59 </w:t>
      </w:r>
      <w:proofErr w:type="spellStart"/>
      <w:r>
        <w:t>D.Lgs.</w:t>
      </w:r>
      <w:proofErr w:type="spellEnd"/>
      <w:r>
        <w:t xml:space="preserve"> 42/2004 e le operazioni conseguenti previste dalla medesima disciplina;</w:t>
      </w:r>
    </w:p>
    <w:p w:rsidR="00F1335D" w:rsidRDefault="00F1335D" w:rsidP="00D90557">
      <w:pPr>
        <w:pStyle w:val="Paragrafoelenco"/>
      </w:pPr>
      <w:r>
        <w:t xml:space="preserve">in caso di richiesta </w:t>
      </w:r>
      <w:r w:rsidRPr="009A544D">
        <w:rPr>
          <w:u w:val="single"/>
        </w:rPr>
        <w:t>ex art. 41 T.U.B.</w:t>
      </w:r>
      <w:r>
        <w:t xml:space="preserve"> avanzata dal creditore fondiario (il quale dovrà depositare nota riepilogativa del credito </w:t>
      </w:r>
      <w:r w:rsidRPr="005B5A64">
        <w:t xml:space="preserve">entro il termine di </w:t>
      </w:r>
      <w:r w:rsidR="0060038A">
        <w:t>15</w:t>
      </w:r>
      <w:r w:rsidR="00BD77EC">
        <w:t xml:space="preserve"> giorni</w:t>
      </w:r>
      <w:r w:rsidRPr="005B5A64">
        <w:t xml:space="preserve"> dalla aggiudicazione, </w:t>
      </w:r>
      <w:r>
        <w:t>decorso il quale verrà soddisfatto in sede di approvazione del progetto di distribuzione ), a calcolare approssimativamente tutte le somme necessarie per le spese della procedura, nonché per l’eventuale definitiva liberazione del bene, ove una tale attività sia ancora da compiere; così calcolate le somme dovute alla procedura il delegato comunicherà quale parte del residuo prezzo dovrà essere versata dall’aggiudicatario direttamente al creditore fondiario e quale parte dovrà essere ve</w:t>
      </w:r>
      <w:r w:rsidR="00CD398B">
        <w:t>rsata sul conto della procedura</w:t>
      </w:r>
      <w:r w:rsidR="0060038A">
        <w:t>. I</w:t>
      </w:r>
      <w:r>
        <w:t>l versamento al creditore fondiario di somme eccedenti le spettanze di questo sarà considerato un grave motivo ai fini della revoca dell’incarico ricevuto;</w:t>
      </w:r>
    </w:p>
    <w:p w:rsidR="00DE5661" w:rsidRDefault="00DE5661" w:rsidP="00D90557">
      <w:pPr>
        <w:pStyle w:val="Titolo3"/>
        <w:spacing w:line="240" w:lineRule="auto"/>
      </w:pPr>
      <w:r>
        <w:t>Adempimenti in caso di vendita negativa:</w:t>
      </w:r>
    </w:p>
    <w:p w:rsidR="00DE5661" w:rsidRDefault="00DE5661" w:rsidP="00D90557">
      <w:pPr>
        <w:pStyle w:val="Paragrafoelenco"/>
      </w:pPr>
      <w:r>
        <w:t>in caso di infruttuoso esperimento della prima vendita senza incanto al valore d’asta sopra stabilito</w:t>
      </w:r>
      <w:r w:rsidR="00F612A7">
        <w:t>,</w:t>
      </w:r>
      <w:r>
        <w:t xml:space="preserve"> e in mancanza di domande di assegnazione</w:t>
      </w:r>
      <w:r w:rsidR="00F612A7">
        <w:t>,</w:t>
      </w:r>
      <w:r>
        <w:t xml:space="preserve"> a rifissare seduta stante la nuova vendita, emettendo il relativo avviso e ribassando il valore d’asta di </w:t>
      </w:r>
      <w:r>
        <w:rPr>
          <w:b/>
          <w:smallCaps/>
        </w:rPr>
        <w:t>UN QUARTO</w:t>
      </w:r>
      <w:r>
        <w:t xml:space="preserve"> (avendo cura di indicare che l’offerta minima dovrà essere pari almeno al 75% del prezzo base come ridotto) e procedendo agli adempimenti già sopra descritti; </w:t>
      </w:r>
    </w:p>
    <w:p w:rsidR="00DE5661" w:rsidRDefault="00DE5661" w:rsidP="00D90557">
      <w:pPr>
        <w:pStyle w:val="Paragrafoelenco"/>
      </w:pPr>
      <w:r w:rsidRPr="000C1C11">
        <w:t xml:space="preserve">a fissare immediatamente a verbale un nuovo termine non inferiore a 60 giorni, e non superiore a 90 per formulare offerte telematiche e a fissare al giorno successivo, innanzi a sé, la </w:t>
      </w:r>
      <w:r w:rsidRPr="000C1C11">
        <w:lastRenderedPageBreak/>
        <w:t xml:space="preserve">convocazione delle parti e dei creditori iscritti non intervenuti per la deliberazione sull’offerta e per la eventuale gara tra gli offerenti ex artt. 571 e ss. </w:t>
      </w:r>
      <w:proofErr w:type="spellStart"/>
      <w:r w:rsidRPr="000C1C11">
        <w:t>c.p.c.</w:t>
      </w:r>
      <w:proofErr w:type="spellEnd"/>
      <w:r w:rsidRPr="000C1C11">
        <w:t>,</w:t>
      </w:r>
    </w:p>
    <w:p w:rsidR="005315C0" w:rsidRDefault="005315C0" w:rsidP="00D90557">
      <w:pPr>
        <w:pStyle w:val="Paragrafoelenco"/>
      </w:pPr>
      <w:r w:rsidRPr="005315C0">
        <w:rPr>
          <w:u w:val="single"/>
        </w:rPr>
        <w:t>a versare nel fascicolo telematico, all’esito di ciascuna vendita, i relativi atti</w:t>
      </w:r>
      <w:r w:rsidR="009D7B14">
        <w:t>, ivi compresi i giustificativi di spesa della pubblicità;</w:t>
      </w:r>
    </w:p>
    <w:p w:rsidR="00DE5661" w:rsidRDefault="00DE5661" w:rsidP="00D90557">
      <w:pPr>
        <w:pStyle w:val="Paragrafoelenco"/>
      </w:pPr>
      <w:r>
        <w:t xml:space="preserve">a preparare l’avviso delle eventuali ulteriori vendite necessarie, procedendo agli adempimenti già sopra descritti; </w:t>
      </w:r>
    </w:p>
    <w:p w:rsidR="00DE5661" w:rsidRDefault="00DE5661" w:rsidP="00D90557">
      <w:pPr>
        <w:pStyle w:val="Paragrafoelenco"/>
      </w:pPr>
      <w:r>
        <w:t>ad effettuare, anche per questi ulteriori esperimenti di vendita, tutte le attività già ordinate e oggetto della presente delega;</w:t>
      </w:r>
    </w:p>
    <w:p w:rsidR="00DE5661" w:rsidRDefault="00DE5661" w:rsidP="00D90557">
      <w:pPr>
        <w:pStyle w:val="Paragrafoelenco"/>
      </w:pPr>
      <w:r>
        <w:t xml:space="preserve">in caso di infruttuoso esperimento della seconda vendita senza incanto al valore d’asta già ribassato e in mancanza di domande di assegnazione, a determinare un’ulteriore riduzione di valore di </w:t>
      </w:r>
      <w:r>
        <w:rPr>
          <w:b/>
          <w:smallCaps/>
        </w:rPr>
        <w:t>UN QUARTO</w:t>
      </w:r>
      <w:r>
        <w:t xml:space="preserve"> rispetto all’ultimo praticato </w:t>
      </w:r>
      <w:r w:rsidRPr="00B574E9">
        <w:t>e ad effettuare tutte le attività già descritte; procedere nel modo descritto anche per la terza</w:t>
      </w:r>
      <w:r>
        <w:t>,</w:t>
      </w:r>
      <w:r w:rsidRPr="00B574E9">
        <w:t xml:space="preserve"> per la quarta</w:t>
      </w:r>
      <w:r>
        <w:t xml:space="preserve"> e per la quinta</w:t>
      </w:r>
      <w:r w:rsidRPr="00B574E9">
        <w:t xml:space="preserve"> vendita senza incanto</w:t>
      </w:r>
      <w:r>
        <w:t>;</w:t>
      </w:r>
    </w:p>
    <w:p w:rsidR="005315C0" w:rsidRDefault="00DE5661" w:rsidP="00D90557">
      <w:pPr>
        <w:pStyle w:val="Paragrafoelenco"/>
      </w:pPr>
      <w:r>
        <w:t xml:space="preserve">a rimettere gli atti a questo </w:t>
      </w:r>
      <w:r w:rsidR="009A544D">
        <w:t>G.E.</w:t>
      </w:r>
      <w:r>
        <w:t xml:space="preserve"> in caso di infruttuoso esperimento anche della </w:t>
      </w:r>
      <w:r w:rsidRPr="0005709D">
        <w:rPr>
          <w:b/>
        </w:rPr>
        <w:t>quinta vendita</w:t>
      </w:r>
      <w:r>
        <w:t xml:space="preserve"> ed in mancanza di domande di assegnazione, </w:t>
      </w:r>
      <w:r w:rsidRPr="0055226C">
        <w:rPr>
          <w:u w:val="single"/>
        </w:rPr>
        <w:t>unitamente ad una relazione su tutta l’attività compiuta</w:t>
      </w:r>
      <w:r>
        <w:rPr>
          <w:u w:val="single"/>
        </w:rPr>
        <w:t xml:space="preserve"> dal custode/delegato</w:t>
      </w:r>
      <w:r w:rsidRPr="0055226C">
        <w:rPr>
          <w:u w:val="single"/>
        </w:rPr>
        <w:t xml:space="preserve"> ( con specifica indicazione delle richieste e delle visite effettuate ) e sulle spese sostenute e sulle ragioni che potrebbero aver ostacolato la vendita</w:t>
      </w:r>
      <w:r>
        <w:t xml:space="preserve"> ed allegando gli estratti conto corrente della procedura. </w:t>
      </w:r>
    </w:p>
    <w:p w:rsidR="00DE5661" w:rsidRDefault="005315C0" w:rsidP="00D90557">
      <w:pPr>
        <w:pStyle w:val="Paragrafoelenco"/>
      </w:pPr>
      <w:r>
        <w:t>n</w:t>
      </w:r>
      <w:r w:rsidR="00DE5661">
        <w:t xml:space="preserve">el doveroso rispetto dei termini sopra indicati, il professionista dovrà avere cura di effettuare 5 esperimenti di vendita durante il corso di 24 mesi; </w:t>
      </w:r>
      <w:r w:rsidR="00BE26E7">
        <w:t>il mancato rispetto di questi termini, se non dovuto a causa non imputabile, costituisce fondato motivo per procedere alla revoca dell’incarico ricevuto;</w:t>
      </w:r>
    </w:p>
    <w:p w:rsidR="00DE5661" w:rsidRDefault="00DE5661" w:rsidP="00D90557">
      <w:pPr>
        <w:pStyle w:val="Paragrafoelenco"/>
      </w:pPr>
      <w:r w:rsidRPr="00F2199A">
        <w:t xml:space="preserve">a </w:t>
      </w:r>
      <w:r w:rsidRPr="00BE26E7">
        <w:rPr>
          <w:u w:val="single"/>
        </w:rPr>
        <w:t>rimettere</w:t>
      </w:r>
      <w:r w:rsidRPr="00F2199A">
        <w:t xml:space="preserve"> gli atti a questo </w:t>
      </w:r>
      <w:r w:rsidR="009A544D">
        <w:t>G.E</w:t>
      </w:r>
      <w:r w:rsidR="009A544D" w:rsidRPr="00BE26E7">
        <w:t>.</w:t>
      </w:r>
      <w:r w:rsidRPr="00BE26E7">
        <w:t>, in ogni caso, laddove</w:t>
      </w:r>
      <w:r w:rsidRPr="00F2199A">
        <w:t xml:space="preserve"> </w:t>
      </w:r>
      <w:r>
        <w:t>il</w:t>
      </w:r>
      <w:r w:rsidRPr="00F2199A">
        <w:t xml:space="preserve"> prezzo base d</w:t>
      </w:r>
      <w:r>
        <w:t xml:space="preserve">ella </w:t>
      </w:r>
      <w:r w:rsidRPr="0005709D">
        <w:rPr>
          <w:u w:val="single"/>
        </w:rPr>
        <w:t xml:space="preserve">successiva asta da fissare sia </w:t>
      </w:r>
      <w:r w:rsidRPr="00BE26E7">
        <w:rPr>
          <w:b/>
          <w:u w:val="single"/>
        </w:rPr>
        <w:t>inferiore ad</w:t>
      </w:r>
      <w:r w:rsidRPr="0005709D">
        <w:rPr>
          <w:u w:val="single"/>
        </w:rPr>
        <w:t xml:space="preserve"> </w:t>
      </w:r>
      <w:r w:rsidRPr="0005709D">
        <w:rPr>
          <w:b/>
          <w:u w:val="single"/>
        </w:rPr>
        <w:t>€12.000,00</w:t>
      </w:r>
      <w:r>
        <w:t>,</w:t>
      </w:r>
      <w:r w:rsidRPr="00F2199A">
        <w:t xml:space="preserve"> a prescindere dal numero di esperimenti di vendita espletati</w:t>
      </w:r>
      <w:r>
        <w:t>;</w:t>
      </w:r>
    </w:p>
    <w:p w:rsidR="00C811DC" w:rsidRDefault="006D37E4" w:rsidP="00D90557">
      <w:pPr>
        <w:pStyle w:val="Titolo3"/>
        <w:spacing w:line="240" w:lineRule="auto"/>
      </w:pPr>
      <w:r>
        <w:t>Fase del</w:t>
      </w:r>
      <w:r w:rsidR="00C811DC">
        <w:t xml:space="preserve"> trasferimento</w:t>
      </w:r>
      <w:r w:rsidR="0005709D">
        <w:t>:</w:t>
      </w:r>
    </w:p>
    <w:p w:rsidR="00F1335D" w:rsidRDefault="00F1335D" w:rsidP="00D90557">
      <w:pPr>
        <w:pStyle w:val="Paragrafoelenco"/>
      </w:pPr>
      <w:r>
        <w:t>a predisporre la bozza del decreto di trasferimento (con espressa menzione della situazione urbanistica dell’immobile), trasmettendola senza indugio a questo Giudice per l’emissione</w:t>
      </w:r>
      <w:r w:rsidR="00C85F26">
        <w:t xml:space="preserve"> (la bozza dovrà essere redatta in formato .</w:t>
      </w:r>
      <w:proofErr w:type="spellStart"/>
      <w:r w:rsidR="00C85F26">
        <w:t>rtf</w:t>
      </w:r>
      <w:proofErr w:type="spellEnd"/>
      <w:r w:rsidR="00C85F26">
        <w:t xml:space="preserve"> editabile)</w:t>
      </w:r>
      <w:r>
        <w:t>;</w:t>
      </w:r>
    </w:p>
    <w:p w:rsidR="008542E2" w:rsidRDefault="008542E2" w:rsidP="00D90557">
      <w:pPr>
        <w:pStyle w:val="Paragrafoelenco"/>
      </w:pPr>
      <w:r>
        <w:t>a verificare previamente, inoltre, il regime patrimoniale dell’aggiudicatario</w:t>
      </w:r>
      <w:r w:rsidR="000D3A57">
        <w:t xml:space="preserve"> (quindi se coniugato in regime di comunione legale o separazione dei beni)</w:t>
      </w:r>
      <w:r w:rsidR="00B265A6">
        <w:t>, chiedendo direttamente a quest’ultimo, ove necessario, di produrre l’estratto dell’atto di matrimonio;</w:t>
      </w:r>
    </w:p>
    <w:p w:rsidR="008542E2" w:rsidRDefault="00F1335D" w:rsidP="00D90557">
      <w:pPr>
        <w:pStyle w:val="Paragrafoelenco"/>
      </w:pPr>
      <w:r>
        <w:t xml:space="preserve">se il versamento del prezzo è avvenuto con l’erogazione a seguito di contratto di finanziamento che preveda il versamento diretto delle somme erogate in favore della procedura e la garanzia ipotecaria di primo grado sul medesimo immobile oggetto di vendita, nella bozza di decreto di trasferimento </w:t>
      </w:r>
      <w:r w:rsidR="009A544D">
        <w:t>dovrà</w:t>
      </w:r>
      <w:r>
        <w:t xml:space="preserve"> essere indicato tale atto. Il delegato si farà consegnare dall’aggiudicatario l’atto di assenso alla iscrizione di ipoteca con la relativa nota di iscrizione e ricevuta di a</w:t>
      </w:r>
      <w:r w:rsidR="004757BC">
        <w:t>vvenuta registrazione dell’atto;</w:t>
      </w:r>
    </w:p>
    <w:p w:rsidR="00F1335D" w:rsidRDefault="00DD50A4" w:rsidP="00D90557">
      <w:pPr>
        <w:pStyle w:val="Paragrafoelenco"/>
      </w:pPr>
      <w:r>
        <w:t>l</w:t>
      </w:r>
      <w:r w:rsidR="00F1335D">
        <w:t xml:space="preserve">a bozza dovrà contenere altresì l’ordine di cancellazione dei gravami esistenti sull’immobile  come previsto dall’art. 586 </w:t>
      </w:r>
      <w:proofErr w:type="spellStart"/>
      <w:r w:rsidR="00F1335D">
        <w:t>c.p.c.</w:t>
      </w:r>
      <w:proofErr w:type="spellEnd"/>
      <w:r w:rsidR="00F1335D">
        <w:t xml:space="preserve"> (trascrizioni dei pignoramenti e dei sequestri conservativi, iscrizioni ipotecarie), anche se successivi all</w:t>
      </w:r>
      <w:r w:rsidR="008542E2">
        <w:t>a trascrizione del pignoramento</w:t>
      </w:r>
      <w:r w:rsidR="009A544D">
        <w:t>. Il delegato dovrà compiere tali verifiche relative alle formalità pregiudizievoli suscettibili di essere cancellate unitamente all’esperto;</w:t>
      </w:r>
    </w:p>
    <w:p w:rsidR="00F1335D" w:rsidRDefault="00F1335D" w:rsidP="00D90557">
      <w:pPr>
        <w:pStyle w:val="Paragrafoelenco"/>
      </w:pPr>
      <w:r w:rsidRPr="000D3A57">
        <w:rPr>
          <w:u w:val="single"/>
        </w:rPr>
        <w:t xml:space="preserve">Alla bozza di decreto dovranno essere </w:t>
      </w:r>
      <w:r w:rsidRPr="000D3A57">
        <w:rPr>
          <w:b/>
          <w:u w:val="single"/>
        </w:rPr>
        <w:t>allegati</w:t>
      </w:r>
      <w:r>
        <w:t>:</w:t>
      </w:r>
    </w:p>
    <w:p w:rsidR="00711C43" w:rsidRDefault="00C811DC" w:rsidP="00D90557">
      <w:pPr>
        <w:pStyle w:val="Paragrafoelenco"/>
        <w:numPr>
          <w:ilvl w:val="0"/>
          <w:numId w:val="22"/>
        </w:numPr>
        <w:ind w:left="993" w:hanging="284"/>
      </w:pPr>
      <w:r>
        <w:t>attestazione</w:t>
      </w:r>
      <w:r w:rsidR="003B2CE6">
        <w:t xml:space="preserve"> </w:t>
      </w:r>
      <w:r>
        <w:t>circa l’avvenuto versamento</w:t>
      </w:r>
      <w:r w:rsidR="003B2CE6">
        <w:t xml:space="preserve"> tempestivo</w:t>
      </w:r>
      <w:r w:rsidR="00DD50A4">
        <w:t>, da parte dell’aggiudicatario,</w:t>
      </w:r>
      <w:r>
        <w:t xml:space="preserve"> delle somme necessarie sia per il trasferimento che per le spese successive poste a </w:t>
      </w:r>
      <w:r w:rsidR="00DD50A4">
        <w:t>suo carico</w:t>
      </w:r>
      <w:r w:rsidR="00711C43">
        <w:t xml:space="preserve">; </w:t>
      </w:r>
    </w:p>
    <w:p w:rsidR="00C811DC" w:rsidRDefault="00711C43" w:rsidP="00D90557">
      <w:pPr>
        <w:pStyle w:val="Paragrafoelenco"/>
        <w:numPr>
          <w:ilvl w:val="0"/>
          <w:numId w:val="22"/>
        </w:numPr>
        <w:ind w:left="993" w:hanging="284"/>
      </w:pPr>
      <w:r>
        <w:t>estratto conto aggiornato dei conti “saldo prezzo” e “spese procedura”;</w:t>
      </w:r>
    </w:p>
    <w:p w:rsidR="00C54E29" w:rsidRDefault="00C54E29" w:rsidP="00C54E29">
      <w:pPr>
        <w:pStyle w:val="Paragrafoelenco"/>
        <w:numPr>
          <w:ilvl w:val="0"/>
          <w:numId w:val="22"/>
        </w:numPr>
        <w:ind w:left="993" w:hanging="284"/>
      </w:pPr>
      <w:r>
        <w:t xml:space="preserve">le dichiarazioni ai fini fiscali rese dall’aggiudicatario in originale, unitamente alla copia del documento di identità e le dichiarazioni rese a norma del </w:t>
      </w:r>
      <w:proofErr w:type="spellStart"/>
      <w:r>
        <w:t>d.p.r.</w:t>
      </w:r>
      <w:proofErr w:type="spellEnd"/>
      <w:r>
        <w:t xml:space="preserve"> 445/2000;</w:t>
      </w:r>
      <w:r>
        <w:tab/>
      </w:r>
    </w:p>
    <w:p w:rsidR="00C811DC" w:rsidRDefault="00C811DC" w:rsidP="00D90557">
      <w:pPr>
        <w:pStyle w:val="Paragrafoelenco"/>
        <w:numPr>
          <w:ilvl w:val="0"/>
          <w:numId w:val="22"/>
        </w:numPr>
        <w:ind w:left="993" w:hanging="284"/>
      </w:pPr>
      <w:r>
        <w:lastRenderedPageBreak/>
        <w:t>documenti giustificativi comprovanti il rituale espletamento degli incombenti relativi alla pubblicità della vendita;</w:t>
      </w:r>
    </w:p>
    <w:p w:rsidR="00F17284" w:rsidRPr="00F17284" w:rsidRDefault="006A098F" w:rsidP="00D90557">
      <w:pPr>
        <w:pStyle w:val="Paragrafoelenco"/>
        <w:numPr>
          <w:ilvl w:val="0"/>
          <w:numId w:val="22"/>
        </w:numPr>
        <w:ind w:left="993" w:hanging="284"/>
      </w:pPr>
      <w:r w:rsidRPr="00C811DC">
        <w:t xml:space="preserve">copia delle </w:t>
      </w:r>
      <w:r w:rsidRPr="000D3A57">
        <w:rPr>
          <w:u w:val="single"/>
        </w:rPr>
        <w:t>visure catastali</w:t>
      </w:r>
      <w:r w:rsidRPr="000D3A57">
        <w:t xml:space="preserve"> </w:t>
      </w:r>
      <w:r w:rsidR="00F17284" w:rsidRPr="000D3A57">
        <w:t xml:space="preserve">concernenti l’immobile oggetto del decreto, </w:t>
      </w:r>
      <w:r w:rsidR="00F17284" w:rsidRPr="000D3A57">
        <w:rPr>
          <w:u w:val="single"/>
        </w:rPr>
        <w:t>aggiornate</w:t>
      </w:r>
      <w:r w:rsidR="00F17284" w:rsidRPr="00C811DC">
        <w:t xml:space="preserve"> al mese corrente al deposito del decreto di trasferimento</w:t>
      </w:r>
      <w:r w:rsidR="00F17284">
        <w:t>, onde verificare l’esistenza di e</w:t>
      </w:r>
      <w:r w:rsidR="008542E2">
        <w:t>ventuali modifiche intervenute;</w:t>
      </w:r>
    </w:p>
    <w:p w:rsidR="006A098F" w:rsidRDefault="00F17284" w:rsidP="00D90557">
      <w:pPr>
        <w:pStyle w:val="Paragrafoelenco"/>
        <w:numPr>
          <w:ilvl w:val="0"/>
          <w:numId w:val="22"/>
        </w:numPr>
        <w:ind w:left="993" w:hanging="284"/>
      </w:pPr>
      <w:r w:rsidRPr="00F17284">
        <w:t xml:space="preserve">copia </w:t>
      </w:r>
      <w:r w:rsidR="006A098F" w:rsidRPr="00F17284">
        <w:t>delle</w:t>
      </w:r>
      <w:r w:rsidR="006A098F" w:rsidRPr="006D37E4">
        <w:rPr>
          <w:u w:val="single"/>
        </w:rPr>
        <w:t xml:space="preserve"> ispezioni ipotecarie</w:t>
      </w:r>
      <w:r w:rsidR="006A098F" w:rsidRPr="00C811DC">
        <w:t xml:space="preserve"> concernenti l’immobile oggetto del decreto, </w:t>
      </w:r>
      <w:r w:rsidR="006A098F" w:rsidRPr="006D37E4">
        <w:rPr>
          <w:u w:val="single"/>
        </w:rPr>
        <w:t>aggiornate</w:t>
      </w:r>
      <w:r w:rsidR="006A098F" w:rsidRPr="00C811DC">
        <w:t xml:space="preserve"> al mese corrente al deposito del decreto di trasferimento</w:t>
      </w:r>
      <w:r>
        <w:t xml:space="preserve">, onde verificare </w:t>
      </w:r>
      <w:r w:rsidRPr="00F17284">
        <w:t>l’esistenza di eventuali iscrizioni o trascrizioni successive al pignoramento</w:t>
      </w:r>
      <w:r w:rsidR="007B0131">
        <w:t>;</w:t>
      </w:r>
    </w:p>
    <w:p w:rsidR="00F1335D" w:rsidRDefault="00F1335D" w:rsidP="00D90557">
      <w:pPr>
        <w:pStyle w:val="Paragrafoelenco"/>
        <w:numPr>
          <w:ilvl w:val="0"/>
          <w:numId w:val="22"/>
        </w:numPr>
        <w:ind w:left="993" w:hanging="284"/>
      </w:pPr>
      <w:r>
        <w:t>ove necessario, certificato di destinazione urbanistica ex art. 18 L. 47/1985 avente validità di un anno dal rilascio o, in caso di scadenza, altro certificato sostitutivo che il professionista delegato richiederà;</w:t>
      </w:r>
    </w:p>
    <w:p w:rsidR="00F1335D" w:rsidRDefault="00F1335D" w:rsidP="00D90557">
      <w:pPr>
        <w:pStyle w:val="Paragrafoelenco"/>
        <w:numPr>
          <w:ilvl w:val="0"/>
          <w:numId w:val="22"/>
        </w:numPr>
        <w:ind w:left="993" w:hanging="284"/>
      </w:pPr>
      <w:r>
        <w:t>attestazione di prestazione energetica. Ove l’immobile non ne sia già dotato o non sia stata redatta dall’esperto stimatore in sede di stima, il delegato demanderà allo stimatore già nominato il relativo incarico ovvero, ove questi non possa redigerla, ad altro professionista la cui nomina dovrà essere preventivamente autorizzata dal Giudice ed i cui compensi, al pari di quelli dell’esperto stimatore,  dovranno essere liquidati dal GE medesimo;</w:t>
      </w:r>
    </w:p>
    <w:p w:rsidR="00F1335D" w:rsidRDefault="00F1335D" w:rsidP="00D90557">
      <w:pPr>
        <w:pStyle w:val="Paragrafoelenco"/>
      </w:pPr>
      <w:r w:rsidRPr="00053E92">
        <w:t xml:space="preserve">ad eseguire le formalità di registrazione, trascrizione (rammentando che, nell’ipotesi disciplinata dall’art. 585 comma 3° </w:t>
      </w:r>
      <w:proofErr w:type="spellStart"/>
      <w:r w:rsidRPr="00053E92">
        <w:t>c.p.c.</w:t>
      </w:r>
      <w:proofErr w:type="spellEnd"/>
      <w:r w:rsidRPr="00053E92">
        <w:t>, “il conservatore dei registri immobiliari non può eseguire la trascrizione del decreto se non unitamente all’iscrizione dell’ipoteca concessa dalla parte finanziata”), annotazione e voltura catastale del decreto di trasferimento, alla comunicazione dello stesso nei casi previsti per le comunicazioni di atti volontari di trasferimento, nonché all’espletamento delle formalità di cancellazione delle iscrizioni ipotecarie e di ogni trascrizione pregiudizievole conseguenti al decreto di trasferimento, anche richiedendo le necessarie copie dell’originale del decreto di trasferimento o dell’ordi</w:t>
      </w:r>
      <w:r w:rsidR="008542E2">
        <w:t>ne di cancellazione dei gravami e avendo cura di versare in atti la documentazione comprovante il rituale espletamento di tali incombenti;</w:t>
      </w:r>
    </w:p>
    <w:p w:rsidR="00F1335D" w:rsidRDefault="00F1335D" w:rsidP="00D90557">
      <w:pPr>
        <w:pStyle w:val="Paragrafoelenco"/>
      </w:pPr>
      <w:r>
        <w:t xml:space="preserve">a </w:t>
      </w:r>
      <w:r w:rsidR="001D78B1">
        <w:t>trasmettere</w:t>
      </w:r>
      <w:r>
        <w:t xml:space="preserve"> </w:t>
      </w:r>
      <w:r w:rsidR="000171F0">
        <w:t xml:space="preserve">prontamente </w:t>
      </w:r>
      <w:r>
        <w:t xml:space="preserve">all’aggiudicatario copia autentica del decreto di trasferimento </w:t>
      </w:r>
      <w:r w:rsidR="000171F0">
        <w:t>nonché, successivamente, anche la</w:t>
      </w:r>
      <w:r w:rsidRPr="00B574E9">
        <w:t xml:space="preserve"> nota di trascrizione del decreto </w:t>
      </w:r>
      <w:r>
        <w:t>medesimo</w:t>
      </w:r>
      <w:r w:rsidR="000171F0">
        <w:t>,</w:t>
      </w:r>
      <w:r w:rsidRPr="00B574E9">
        <w:t xml:space="preserve"> e </w:t>
      </w:r>
      <w:r w:rsidRPr="00604027">
        <w:rPr>
          <w:u w:val="single"/>
        </w:rPr>
        <w:t>a restituire direttamente</w:t>
      </w:r>
      <w:r w:rsidRPr="005B5A64">
        <w:rPr>
          <w:b/>
        </w:rPr>
        <w:t xml:space="preserve"> </w:t>
      </w:r>
      <w:r w:rsidRPr="004757BC">
        <w:t>allo stesso le somme residue risultate eccedenti le spese occorrenti per il trasferimento, dandone comunque att</w:t>
      </w:r>
      <w:r w:rsidR="00865E58">
        <w:t>o nel progetto di distribuzione (ai fini della richiamata restituzione delle somme non è dunque necessaria una ulteriore autorizzazione da parte del G.E.);</w:t>
      </w:r>
    </w:p>
    <w:p w:rsidR="00F1335D" w:rsidRDefault="00F1335D" w:rsidP="00D90557">
      <w:pPr>
        <w:pStyle w:val="Paragrafoelenco"/>
      </w:pPr>
      <w:r>
        <w:t xml:space="preserve">a compiere ai sensi dell’art. 164 </w:t>
      </w:r>
      <w:proofErr w:type="spellStart"/>
      <w:r>
        <w:t>disp</w:t>
      </w:r>
      <w:proofErr w:type="spellEnd"/>
      <w:r>
        <w:t xml:space="preserve">. </w:t>
      </w:r>
      <w:proofErr w:type="spellStart"/>
      <w:r>
        <w:t>att</w:t>
      </w:r>
      <w:proofErr w:type="spellEnd"/>
      <w:r>
        <w:t xml:space="preserve">. </w:t>
      </w:r>
      <w:proofErr w:type="spellStart"/>
      <w:r>
        <w:t>c.p.c.</w:t>
      </w:r>
      <w:proofErr w:type="spellEnd"/>
      <w:r>
        <w:t xml:space="preserve"> ogni altro incombente, anche di carattere fiscale, che ai termini di legge sia necessario o conseguente al trasferimento del bene;</w:t>
      </w:r>
    </w:p>
    <w:p w:rsidR="00DD7410" w:rsidRDefault="00DD7410" w:rsidP="00D90557">
      <w:pPr>
        <w:pStyle w:val="Titolo3"/>
        <w:spacing w:line="240" w:lineRule="auto"/>
      </w:pPr>
      <w:r>
        <w:t>Fase distributiva</w:t>
      </w:r>
      <w:r w:rsidR="0005709D">
        <w:t>:</w:t>
      </w:r>
    </w:p>
    <w:p w:rsidR="00604027" w:rsidRDefault="00604027" w:rsidP="00D90557">
      <w:pPr>
        <w:pStyle w:val="Paragrafoelenco"/>
      </w:pPr>
      <w:r>
        <w:t xml:space="preserve">ad indicare </w:t>
      </w:r>
      <w:r w:rsidR="006D37E4">
        <w:t>ai creditori,</w:t>
      </w:r>
      <w:r>
        <w:t xml:space="preserve"> già</w:t>
      </w:r>
      <w:r w:rsidR="006D37E4">
        <w:t xml:space="preserve"> all’atto della aggiudicazione di ogni lotto</w:t>
      </w:r>
      <w:r>
        <w:t>, il termine (in ogni caso non superiore a 150 giorni dall’aggiudicazione)</w:t>
      </w:r>
      <w:r w:rsidR="00EB0978">
        <w:t xml:space="preserve"> entro cui essi dovranno inviare le note di precisazione del credito (</w:t>
      </w:r>
      <w:r w:rsidR="00EB0978" w:rsidRPr="00B574E9">
        <w:t xml:space="preserve">salvo quanto sopra previsto in caso di richiesta </w:t>
      </w:r>
      <w:r w:rsidR="00EB0978" w:rsidRPr="00CF7CF4">
        <w:rPr>
          <w:i/>
        </w:rPr>
        <w:t>ex</w:t>
      </w:r>
      <w:r w:rsidR="00EB0978" w:rsidRPr="00B574E9">
        <w:t xml:space="preserve"> art. 41 T.U.B.)</w:t>
      </w:r>
      <w:r w:rsidR="00EB0978">
        <w:t>;</w:t>
      </w:r>
    </w:p>
    <w:p w:rsidR="00604027" w:rsidRDefault="00EB0978" w:rsidP="005964D9">
      <w:pPr>
        <w:pStyle w:val="Paragrafoelenco"/>
      </w:pPr>
      <w:r>
        <w:t xml:space="preserve">ad </w:t>
      </w:r>
      <w:r w:rsidRPr="005964D9">
        <w:rPr>
          <w:u w:val="single"/>
        </w:rPr>
        <w:t>invitare i creditori</w:t>
      </w:r>
      <w:r w:rsidR="00604027" w:rsidRPr="005964D9">
        <w:rPr>
          <w:u w:val="single"/>
        </w:rPr>
        <w:t xml:space="preserve">, </w:t>
      </w:r>
      <w:r w:rsidRPr="005964D9">
        <w:rPr>
          <w:u w:val="single"/>
        </w:rPr>
        <w:t>nel medesimo termine</w:t>
      </w:r>
      <w:r w:rsidR="005964D9">
        <w:t xml:space="preserve">, </w:t>
      </w:r>
      <w:r>
        <w:t xml:space="preserve">ad indicare </w:t>
      </w:r>
      <w:r w:rsidR="00604027" w:rsidRPr="001644AE">
        <w:t xml:space="preserve">le coordinate bancarie </w:t>
      </w:r>
      <w:r>
        <w:t>sulle</w:t>
      </w:r>
      <w:r w:rsidR="00604027" w:rsidRPr="001644AE">
        <w:t xml:space="preserve"> quali dovrà poi essere effettuato il pagamento</w:t>
      </w:r>
      <w:r>
        <w:t xml:space="preserve"> mediante bonifico, precisando che il relativo conto corrente dovrà essere intestato esclusivamente al creditore, con esclusione dei difensori o di terzi;</w:t>
      </w:r>
    </w:p>
    <w:p w:rsidR="006D37E4" w:rsidRDefault="00E56CBD" w:rsidP="00D90557">
      <w:pPr>
        <w:pStyle w:val="Paragrafoelenco"/>
      </w:pPr>
      <w:r>
        <w:t>a richiedere</w:t>
      </w:r>
      <w:r w:rsidR="006D37E4">
        <w:t xml:space="preserve">, nel termine di 10 giorni dalla trascrizione del decreto di trasferimento, la liquidazione delle proprie competenze al giudice dell’esecuzione; analogo onere spetta </w:t>
      </w:r>
      <w:r>
        <w:t xml:space="preserve">al custode, </w:t>
      </w:r>
      <w:r w:rsidR="006D37E4">
        <w:t xml:space="preserve">all’esperto stimatore </w:t>
      </w:r>
      <w:r w:rsidR="00CF7CF4">
        <w:t xml:space="preserve">(per l’eventuale saldo dei compensi) </w:t>
      </w:r>
      <w:r w:rsidR="006D37E4">
        <w:t>ed agli altri eventuali ausiliari;</w:t>
      </w:r>
    </w:p>
    <w:p w:rsidR="00EA270A" w:rsidRDefault="00EA270A" w:rsidP="00D90557">
      <w:pPr>
        <w:pStyle w:val="Paragrafoelenco"/>
      </w:pPr>
      <w:r w:rsidRPr="00EA270A">
        <w:rPr>
          <w:u w:val="single"/>
        </w:rPr>
        <w:t>in caso di vendita in danno dell’aggiudicatario decaduto</w:t>
      </w:r>
      <w:r>
        <w:t xml:space="preserve">, </w:t>
      </w:r>
      <w:r w:rsidRPr="00B574E9">
        <w:t xml:space="preserve">a richiedere al </w:t>
      </w:r>
      <w:r>
        <w:t>G.E.</w:t>
      </w:r>
      <w:r w:rsidRPr="00B574E9">
        <w:t xml:space="preserve">, prima della predisposizione del progetto finale di distribuzione e nella ipotesi di verificata incapienza dell’attivo della procedura ai fini della soddisfazione di tutti i creditori, l’emissione del decreto </w:t>
      </w:r>
      <w:r w:rsidRPr="00B574E9">
        <w:lastRenderedPageBreak/>
        <w:t xml:space="preserve">di condanna ex artt. 587, 2° co e 177 </w:t>
      </w:r>
      <w:proofErr w:type="spellStart"/>
      <w:r w:rsidRPr="00B574E9">
        <w:t>disp</w:t>
      </w:r>
      <w:proofErr w:type="spellEnd"/>
      <w:r w:rsidRPr="00B574E9">
        <w:t xml:space="preserve"> </w:t>
      </w:r>
      <w:proofErr w:type="spellStart"/>
      <w:r w:rsidRPr="00B574E9">
        <w:t>att</w:t>
      </w:r>
      <w:proofErr w:type="spellEnd"/>
      <w:r w:rsidRPr="00B574E9">
        <w:t xml:space="preserve">. </w:t>
      </w:r>
      <w:proofErr w:type="spellStart"/>
      <w:r w:rsidRPr="00B574E9">
        <w:t>c.p.c.</w:t>
      </w:r>
      <w:proofErr w:type="spellEnd"/>
      <w:r w:rsidRPr="00B574E9">
        <w:t xml:space="preserve"> </w:t>
      </w:r>
      <w:r>
        <w:t xml:space="preserve">– debitamente precompilato dal delegato secondo il modello reperibile sul sito del </w:t>
      </w:r>
      <w:r w:rsidRPr="00B265A6">
        <w:t>Tribunale - in relazione agli aggiudicatari decaduti così da poter attribuire poi il relativo credito</w:t>
      </w:r>
      <w:r w:rsidR="00A1492B">
        <w:t xml:space="preserve"> a favore dei</w:t>
      </w:r>
      <w:r w:rsidRPr="00B265A6">
        <w:t xml:space="preserve"> creditori </w:t>
      </w:r>
      <w:r w:rsidRPr="00B574E9">
        <w:t>nel rispetto della graduazione dei crediti</w:t>
      </w:r>
      <w:r>
        <w:t>;</w:t>
      </w:r>
    </w:p>
    <w:p w:rsidR="006D0371" w:rsidRDefault="00F1335D" w:rsidP="00E74ABA">
      <w:pPr>
        <w:pStyle w:val="Paragrafoelenco"/>
      </w:pPr>
      <w:r>
        <w:t>a formare</w:t>
      </w:r>
      <w:r w:rsidR="00EA270A">
        <w:t>, quindi,</w:t>
      </w:r>
      <w:r>
        <w:t xml:space="preserve"> un progetto di distribuzione, depositandolo in cancelleria in via telematica, anche tenendo conto degli onorari liquidati dal giudice dell’esecuzione per le attività delegate e di custodia, nel termine di giorni 30 dalla trascrizione del decreto di trasferimento (e comunque non oltre il termine di 10 giorni dalla liquidazione delle spettanze del delegato e del custode da parte del giudice) e ciò anche nell’ipotesi in cui per colpevole ritardo i creditori non abbiano depositato alcuna nota di precisazione del credito, dovendo il delegato procedere a calcolare i relativi diritti sulla base degli atti della procedura e tenendo conto dei valori medi di liquidazione stabiliti dal </w:t>
      </w:r>
      <w:proofErr w:type="spellStart"/>
      <w:r>
        <w:t>d.m.</w:t>
      </w:r>
      <w:proofErr w:type="spellEnd"/>
      <w:r>
        <w:t xml:space="preserve"> 55/2014 per gli onorari degli avvocati, considerando quale parametro di riferimento </w:t>
      </w:r>
      <w:r w:rsidR="00EA0CCC" w:rsidRPr="00EA0CCC">
        <w:t xml:space="preserve">la </w:t>
      </w:r>
      <w:r w:rsidR="00EA0CCC" w:rsidRPr="00EA0CCC">
        <w:rPr>
          <w:u w:val="single"/>
        </w:rPr>
        <w:t>minor somma</w:t>
      </w:r>
      <w:r w:rsidR="00EA0CCC" w:rsidRPr="00EA0CCC">
        <w:t xml:space="preserve"> tra il valore indicato nel precetto e l’importo ricavato dalla vendita dei beni staggiti, </w:t>
      </w:r>
      <w:r w:rsidR="00EA0CCC">
        <w:t>ciò essendo</w:t>
      </w:r>
      <w:r w:rsidR="00EA0CCC" w:rsidRPr="00EA0CCC">
        <w:t xml:space="preserve"> quello che rappresenta il valore effettivo della procedura a norma dell’art. 5, comma 1, ultimo periodo, </w:t>
      </w:r>
      <w:proofErr w:type="spellStart"/>
      <w:r w:rsidR="00EA0CCC" w:rsidRPr="00EA0CCC">
        <w:t>d.m.</w:t>
      </w:r>
      <w:proofErr w:type="spellEnd"/>
      <w:r w:rsidR="00EA0CCC" w:rsidRPr="00EA0CCC">
        <w:t xml:space="preserve"> 55/2014 e la base di calcolo stabilita dall’art. 161 </w:t>
      </w:r>
      <w:proofErr w:type="spellStart"/>
      <w:r w:rsidR="00EA0CCC" w:rsidRPr="00EA0CCC">
        <w:t>disp</w:t>
      </w:r>
      <w:proofErr w:type="spellEnd"/>
      <w:r w:rsidR="00EA0CCC" w:rsidRPr="00EA0CCC">
        <w:t xml:space="preserve">. </w:t>
      </w:r>
      <w:proofErr w:type="spellStart"/>
      <w:r w:rsidR="00EA0CCC" w:rsidRPr="00EA0CCC">
        <w:t>att</w:t>
      </w:r>
      <w:proofErr w:type="spellEnd"/>
      <w:r w:rsidR="00EA0CCC" w:rsidRPr="00EA0CCC">
        <w:t xml:space="preserve">. </w:t>
      </w:r>
      <w:proofErr w:type="spellStart"/>
      <w:r w:rsidR="00EA0CCC" w:rsidRPr="00EA0CCC">
        <w:t>c.p.c.</w:t>
      </w:r>
      <w:proofErr w:type="spellEnd"/>
      <w:r w:rsidR="00EA0CCC" w:rsidRPr="00EA0CCC">
        <w:t>;</w:t>
      </w:r>
    </w:p>
    <w:p w:rsidR="00F1335D" w:rsidRDefault="00F1335D" w:rsidP="00D90557">
      <w:pPr>
        <w:pStyle w:val="Paragrafoelenco"/>
      </w:pPr>
      <w:r>
        <w:t>ove non intervengano osservazioni da parte del giudice dell’esecuzione, a fissare  la comparizione delle parti avanti a sé e nel proprio ufficio entro 45 giorni dalla data del provvedimento del G.E. che nulla osserva sul progetto di distribuzione;</w:t>
      </w:r>
    </w:p>
    <w:p w:rsidR="00C60395" w:rsidRDefault="00F1335D" w:rsidP="00D90557">
      <w:pPr>
        <w:pStyle w:val="Paragrafoelenco"/>
      </w:pPr>
      <w:r>
        <w:t xml:space="preserve">a </w:t>
      </w:r>
      <w:r w:rsidR="00EA0CCC" w:rsidRPr="00EA270A">
        <w:rPr>
          <w:u w:val="single"/>
        </w:rPr>
        <w:t>comunicare</w:t>
      </w:r>
      <w:r w:rsidRPr="00EA270A">
        <w:rPr>
          <w:u w:val="single"/>
        </w:rPr>
        <w:t xml:space="preserve"> il provvedimento </w:t>
      </w:r>
      <w:r w:rsidR="00EA0CCC" w:rsidRPr="00EA270A">
        <w:rPr>
          <w:u w:val="single"/>
        </w:rPr>
        <w:t>con</w:t>
      </w:r>
      <w:r w:rsidRPr="00EA270A">
        <w:rPr>
          <w:u w:val="single"/>
        </w:rPr>
        <w:t xml:space="preserve"> cui fissa la comparizione delle parti avanti a sé</w:t>
      </w:r>
      <w:r w:rsidR="00EA0CCC" w:rsidRPr="00EA270A">
        <w:rPr>
          <w:u w:val="single"/>
        </w:rPr>
        <w:t xml:space="preserve"> sia</w:t>
      </w:r>
      <w:r w:rsidRPr="00EA270A">
        <w:rPr>
          <w:u w:val="single"/>
        </w:rPr>
        <w:t xml:space="preserve"> ai creditori, anche via PEC, </w:t>
      </w:r>
      <w:r w:rsidR="00EA0CCC" w:rsidRPr="00EA270A">
        <w:rPr>
          <w:u w:val="single"/>
        </w:rPr>
        <w:t>sia</w:t>
      </w:r>
      <w:r w:rsidRPr="00EA270A">
        <w:rPr>
          <w:u w:val="single"/>
        </w:rPr>
        <w:t xml:space="preserve"> al debitore</w:t>
      </w:r>
      <w:r w:rsidR="00C60395" w:rsidRPr="00EA270A">
        <w:rPr>
          <w:u w:val="single"/>
        </w:rPr>
        <w:t xml:space="preserve"> esecutato</w:t>
      </w:r>
      <w:r w:rsidR="00C60395">
        <w:t>; si precisa che l</w:t>
      </w:r>
      <w:r w:rsidR="00C60395" w:rsidRPr="00C60395">
        <w:t>e comunicazioni al debitore non costituito devono essere eseguite nelle forme dell’art. 492</w:t>
      </w:r>
      <w:r w:rsidR="00C60395">
        <w:t xml:space="preserve"> co.2</w:t>
      </w:r>
      <w:r w:rsidR="00C60395" w:rsidRPr="00C60395">
        <w:t xml:space="preserve"> </w:t>
      </w:r>
      <w:proofErr w:type="spellStart"/>
      <w:r w:rsidR="00C60395" w:rsidRPr="00C60395">
        <w:t>c.p.c.</w:t>
      </w:r>
      <w:proofErr w:type="spellEnd"/>
      <w:r w:rsidR="00C60395" w:rsidRPr="00C60395">
        <w:t xml:space="preserve">, vale a dire mediante deposito degli atti nel fascicolo telematico (tale modalità ben può ritenersi equipollente alla </w:t>
      </w:r>
      <w:r w:rsidR="00C60395">
        <w:t xml:space="preserve">tradizionale </w:t>
      </w:r>
      <w:r w:rsidR="00C60395" w:rsidRPr="00C60395">
        <w:t>comunicazione “cartacea” in cancelleria</w:t>
      </w:r>
      <w:r w:rsidR="00C60395">
        <w:t>);</w:t>
      </w:r>
    </w:p>
    <w:p w:rsidR="00F1335D" w:rsidRDefault="00F1335D" w:rsidP="00D90557">
      <w:pPr>
        <w:pStyle w:val="Paragrafoelenco"/>
      </w:pPr>
      <w:r>
        <w:t xml:space="preserve"> a dare atto dell’approvazione del progetto di distribuzione </w:t>
      </w:r>
      <w:r w:rsidR="00F91BEE">
        <w:t>qualora</w:t>
      </w:r>
      <w:r>
        <w:t xml:space="preserve"> all’esito della comparizione non sor</w:t>
      </w:r>
      <w:r w:rsidR="00F91BEE">
        <w:t>ga</w:t>
      </w:r>
      <w:r w:rsidR="00E56CBD">
        <w:t>no contestazioni tra le parti</w:t>
      </w:r>
      <w:r>
        <w:t>;</w:t>
      </w:r>
    </w:p>
    <w:p w:rsidR="008542E2" w:rsidRDefault="008542E2" w:rsidP="00D90557">
      <w:pPr>
        <w:pStyle w:val="Titolo3"/>
        <w:spacing w:line="240" w:lineRule="auto"/>
      </w:pPr>
      <w:r>
        <w:t xml:space="preserve">Controversie ex 512 </w:t>
      </w:r>
      <w:proofErr w:type="spellStart"/>
      <w:r>
        <w:t>c.p.c.</w:t>
      </w:r>
      <w:proofErr w:type="spellEnd"/>
      <w:r>
        <w:t>:</w:t>
      </w:r>
    </w:p>
    <w:p w:rsidR="008542E2" w:rsidRDefault="008542E2" w:rsidP="00D90557">
      <w:pPr>
        <w:pStyle w:val="Paragrafoelenco"/>
      </w:pPr>
      <w:r>
        <w:t xml:space="preserve">nel caso in cui sorgano </w:t>
      </w:r>
      <w:r w:rsidRPr="000B76B9">
        <w:t xml:space="preserve">controversie ex art. 512 </w:t>
      </w:r>
      <w:proofErr w:type="spellStart"/>
      <w:r w:rsidRPr="000B76B9">
        <w:t>c.p.c.</w:t>
      </w:r>
      <w:proofErr w:type="spellEnd"/>
      <w:r w:rsidRPr="000B76B9">
        <w:t>,</w:t>
      </w:r>
      <w:r>
        <w:t xml:space="preserve"> a trasmettere prontamente il fascicolo al giudice dell’esecuzione al fine di consentire al G.E. di fissare udienza davanti a </w:t>
      </w:r>
      <w:proofErr w:type="spellStart"/>
      <w:r>
        <w:t>sè</w:t>
      </w:r>
      <w:proofErr w:type="spellEnd"/>
      <w:r>
        <w:t xml:space="preserve">; </w:t>
      </w:r>
    </w:p>
    <w:p w:rsidR="008542E2" w:rsidRPr="000B76B9" w:rsidRDefault="008542E2" w:rsidP="00D90557">
      <w:pPr>
        <w:pStyle w:val="Paragrafoelenco"/>
      </w:pPr>
      <w:r>
        <w:t xml:space="preserve">alla detta udienza il </w:t>
      </w:r>
      <w:r w:rsidRPr="000B76B9">
        <w:t>delegato dovrà comparire personalmente previo deposito di una breve relazione riassuntiva sulle ragioni delle contestazioni con termine fino a 7 giorni prima dell’udienza fissata</w:t>
      </w:r>
      <w:r>
        <w:t>;</w:t>
      </w:r>
    </w:p>
    <w:p w:rsidR="00EA0CCC" w:rsidRDefault="00EA0CCC" w:rsidP="00D90557">
      <w:pPr>
        <w:pStyle w:val="Titolo3"/>
        <w:spacing w:line="240" w:lineRule="auto"/>
      </w:pPr>
      <w:r>
        <w:t>Mandati di pagamento telematici:</w:t>
      </w:r>
    </w:p>
    <w:p w:rsidR="00EA0CCC" w:rsidRDefault="00EA0CCC" w:rsidP="00D90557">
      <w:pPr>
        <w:pStyle w:val="Paragrafoelenco"/>
      </w:pPr>
      <w:r>
        <w:t>All’esito dell’approvazione del progetto di distribuzione e decorsi 30 giorni senza impugnazioni, il delegato dovrà depositare telematicamente apposita istanza onde consentire al G.E. di apporre il visto sui mandati di pagamento debitamente predisposti e sott</w:t>
      </w:r>
      <w:r w:rsidR="00F91BEE">
        <w:t>oscritti dallo stesso delegato;</w:t>
      </w:r>
      <w:r w:rsidR="00B5296D">
        <w:t xml:space="preserve"> </w:t>
      </w:r>
    </w:p>
    <w:p w:rsidR="00EA0CCC" w:rsidRDefault="00EA0CCC" w:rsidP="00D90557">
      <w:pPr>
        <w:pStyle w:val="Paragrafoelenco"/>
      </w:pPr>
      <w:r>
        <w:t xml:space="preserve">In particolare, il professionista incaricato dovrà depositare telematicamente un’unica istanza (vale a dire un documento unico) avendo cura di: </w:t>
      </w:r>
    </w:p>
    <w:p w:rsidR="00EA0CCC" w:rsidRDefault="00EA0CCC" w:rsidP="00D90557">
      <w:pPr>
        <w:pStyle w:val="Paragrafoelenco"/>
        <w:numPr>
          <w:ilvl w:val="1"/>
          <w:numId w:val="1"/>
        </w:numPr>
      </w:pPr>
      <w:r>
        <w:t>Dare preliminarmente atto dell’approvazione del progetto di distribuzione ritualmente comunicato a tutte le parti e dell’assenza di opposizioni nel termine stabilito;</w:t>
      </w:r>
    </w:p>
    <w:p w:rsidR="00EA0CCC" w:rsidRDefault="00EA0CCC" w:rsidP="00D90557">
      <w:pPr>
        <w:pStyle w:val="Paragrafoelenco"/>
        <w:numPr>
          <w:ilvl w:val="1"/>
          <w:numId w:val="1"/>
        </w:numPr>
      </w:pPr>
      <w:r>
        <w:t>Attestare che i nominativi dei beneficiari e gli importi indicati nei mandati di pagamento sono conformi a quelli indicati e assegnati nel progetto di distribuzione approvato;</w:t>
      </w:r>
    </w:p>
    <w:p w:rsidR="00EA0CCC" w:rsidRDefault="00EA0CCC" w:rsidP="00D90557">
      <w:pPr>
        <w:pStyle w:val="Paragrafoelenco"/>
        <w:numPr>
          <w:ilvl w:val="1"/>
          <w:numId w:val="1"/>
        </w:numPr>
      </w:pPr>
      <w:r>
        <w:t>Attestare che le coordinate bancarie dei beneficiari sono conformi a quelle espressamente indicate dai creditori nelle rispettive note di precisazione del credito (ovvero nell’eventuale diverso atto inviato a mezzo PEC al delegato);</w:t>
      </w:r>
    </w:p>
    <w:p w:rsidR="00EA0CCC" w:rsidRDefault="00EA0CCC" w:rsidP="00D90557">
      <w:pPr>
        <w:pStyle w:val="Paragrafoelenco"/>
        <w:numPr>
          <w:ilvl w:val="1"/>
          <w:numId w:val="1"/>
        </w:numPr>
      </w:pPr>
      <w:r>
        <w:lastRenderedPageBreak/>
        <w:t>Redigere, nell’ambito della medesima istanza, i mandati di pagamento secondo le consuete modalità, avendo cura di indicare, tra l’altro, la Banca presso la quale è stato acceso il conto intestato alla procedura e il relativo numero di conto dal quale prelevare le somme assegnate. Si precisa che i mandati di pagamento devono essere redatti all’interno dell’istanza e non vanno depositati in allegato: in questo modo il visto telematico apposto in epigrafe all’istanza può validamente surrogarsi alla sottoscrizione analogica del G.E. apposta in calce ai singoli mandati secondo la prassi pregressa;</w:t>
      </w:r>
    </w:p>
    <w:p w:rsidR="00EA0CCC" w:rsidRDefault="00EA0CCC" w:rsidP="00D90557">
      <w:pPr>
        <w:pStyle w:val="Paragrafoelenco"/>
      </w:pPr>
      <w:r>
        <w:t xml:space="preserve">In </w:t>
      </w:r>
      <w:r w:rsidRPr="00EA0CCC">
        <w:rPr>
          <w:u w:val="single"/>
        </w:rPr>
        <w:t>allegato all’istanza</w:t>
      </w:r>
      <w:r>
        <w:t xml:space="preserve"> il delegato dovrà produrre: </w:t>
      </w:r>
    </w:p>
    <w:p w:rsidR="00EA0CCC" w:rsidRDefault="00EA0CCC" w:rsidP="00D90557">
      <w:pPr>
        <w:pStyle w:val="Paragrafoelenco"/>
        <w:numPr>
          <w:ilvl w:val="1"/>
          <w:numId w:val="1"/>
        </w:numPr>
      </w:pPr>
      <w:r>
        <w:t xml:space="preserve">il progetto di distribuzione; </w:t>
      </w:r>
    </w:p>
    <w:p w:rsidR="00EA0CCC" w:rsidRDefault="00EA0CCC" w:rsidP="00D90557">
      <w:pPr>
        <w:pStyle w:val="Paragrafoelenco"/>
        <w:numPr>
          <w:ilvl w:val="1"/>
          <w:numId w:val="1"/>
        </w:numPr>
      </w:pPr>
      <w:r>
        <w:t xml:space="preserve">il relativo verbale di approvazione del progetto di distribuzione; </w:t>
      </w:r>
    </w:p>
    <w:p w:rsidR="00EA0CCC" w:rsidRDefault="00EA0CCC" w:rsidP="00D90557">
      <w:pPr>
        <w:pStyle w:val="Paragrafoelenco"/>
        <w:numPr>
          <w:ilvl w:val="1"/>
          <w:numId w:val="1"/>
        </w:numPr>
      </w:pPr>
      <w:r>
        <w:t>la prova della ritualità delle comunicazioni alle parti.</w:t>
      </w:r>
    </w:p>
    <w:p w:rsidR="00EA0CCC" w:rsidRDefault="00EA0CCC" w:rsidP="00D90557">
      <w:pPr>
        <w:pStyle w:val="Paragrafoelenco"/>
      </w:pPr>
      <w:r>
        <w:t xml:space="preserve">Infine, il delegato dovrà recarsi in Banca per le operazioni all’uopo necessarie </w:t>
      </w:r>
      <w:r w:rsidRPr="00EA0CCC">
        <w:rPr>
          <w:u w:val="single"/>
        </w:rPr>
        <w:t>all’esito</w:t>
      </w:r>
      <w:r>
        <w:t xml:space="preserve"> del visto/timbro del G.E. che “nulla o</w:t>
      </w:r>
      <w:r w:rsidR="00A1492B">
        <w:t xml:space="preserve">sta” al pagamento in conformità, procedendo ad eseguire il pagamento in favore degli aventi diritto </w:t>
      </w:r>
      <w:r w:rsidR="00A1492B" w:rsidRPr="005B2919">
        <w:rPr>
          <w:u w:val="single"/>
        </w:rPr>
        <w:t>dietro sottoscrizione di regolare atto di quietanza</w:t>
      </w:r>
      <w:r w:rsidR="00A1492B">
        <w:t>;</w:t>
      </w:r>
    </w:p>
    <w:p w:rsidR="006D37E4" w:rsidRDefault="006D37E4" w:rsidP="00D90557">
      <w:pPr>
        <w:pStyle w:val="Titolo3"/>
        <w:spacing w:line="240" w:lineRule="auto"/>
      </w:pPr>
      <w:r>
        <w:t>Relazioni periodiche e relazione finale</w:t>
      </w:r>
      <w:r w:rsidR="0005709D">
        <w:t>:</w:t>
      </w:r>
    </w:p>
    <w:p w:rsidR="0050607E" w:rsidRDefault="006D37E4" w:rsidP="00D90557">
      <w:pPr>
        <w:pStyle w:val="Paragrafoelenco"/>
      </w:pPr>
      <w:r>
        <w:t xml:space="preserve">a depositare </w:t>
      </w:r>
      <w:r w:rsidRPr="008D2FA7">
        <w:rPr>
          <w:u w:val="single"/>
        </w:rPr>
        <w:t>entro 30 giorni</w:t>
      </w:r>
      <w:r>
        <w:t xml:space="preserve"> dalla </w:t>
      </w:r>
      <w:r w:rsidR="00BE206C">
        <w:t>accettazione</w:t>
      </w:r>
      <w:r>
        <w:t xml:space="preserve"> dell’ordinanza di delega un rapporto riepilogativo iniziale dell’attività svolta</w:t>
      </w:r>
      <w:r w:rsidR="0050607E">
        <w:t>;</w:t>
      </w:r>
      <w:r>
        <w:t xml:space="preserve"> </w:t>
      </w:r>
    </w:p>
    <w:p w:rsidR="0050607E" w:rsidRDefault="006D37E4" w:rsidP="00D90557">
      <w:pPr>
        <w:pStyle w:val="Paragrafoelenco"/>
      </w:pPr>
      <w:r>
        <w:t>a depositare, quindi, rapporti riepilogativi periodici con cadenza semestrale</w:t>
      </w:r>
      <w:r w:rsidR="00BE206C">
        <w:t xml:space="preserve"> decorrenti dal primo rapporto;</w:t>
      </w:r>
    </w:p>
    <w:p w:rsidR="00113DA7" w:rsidRDefault="0050607E" w:rsidP="00D90557">
      <w:pPr>
        <w:pStyle w:val="Paragrafoelenco"/>
      </w:pPr>
      <w:r>
        <w:t xml:space="preserve">a depositare, </w:t>
      </w:r>
      <w:r w:rsidR="006D37E4">
        <w:t xml:space="preserve">entro dieci giorni </w:t>
      </w:r>
      <w:r w:rsidR="00113DA7">
        <w:t>dall’approvazione del progetto di distribuzione</w:t>
      </w:r>
      <w:r w:rsidR="005C124D">
        <w:t>, un rapporto riepilogativo finale delle attività svolte;</w:t>
      </w:r>
    </w:p>
    <w:p w:rsidR="006D37E4" w:rsidRDefault="005C124D" w:rsidP="00D90557">
      <w:pPr>
        <w:pStyle w:val="Paragrafoelenco"/>
      </w:pPr>
      <w:r>
        <w:t>a depositare, subito dopo l’</w:t>
      </w:r>
      <w:r w:rsidR="0050607E">
        <w:t xml:space="preserve">esecuzione </w:t>
      </w:r>
      <w:r>
        <w:t>de</w:t>
      </w:r>
      <w:r w:rsidR="0050607E">
        <w:t>i mandati di pagamento in conformità al progetto di distribuzione ritualmente approvato,</w:t>
      </w:r>
      <w:r w:rsidR="006D37E4">
        <w:t xml:space="preserve"> </w:t>
      </w:r>
      <w:r>
        <w:t>documentazione comprovante sia</w:t>
      </w:r>
      <w:r w:rsidR="000B76B9">
        <w:t xml:space="preserve"> </w:t>
      </w:r>
      <w:r>
        <w:t>il</w:t>
      </w:r>
      <w:r w:rsidR="000B76B9">
        <w:t xml:space="preserve"> buon esito dei pagamenti d</w:t>
      </w:r>
      <w:r>
        <w:t>isposti in favore dei creditori</w:t>
      </w:r>
      <w:r w:rsidR="00557D31">
        <w:t xml:space="preserve"> (compresi gli atti di quietanza debitamente sottoscritti)</w:t>
      </w:r>
      <w:r>
        <w:t xml:space="preserve"> che la chiusura di tutti i conti correnti intestati alla procedura;</w:t>
      </w:r>
    </w:p>
    <w:p w:rsidR="0050607E" w:rsidRDefault="0050607E" w:rsidP="00D90557">
      <w:pPr>
        <w:pStyle w:val="Paragrafoelenco"/>
      </w:pPr>
      <w:r>
        <w:t xml:space="preserve">a produrre, in allegato a </w:t>
      </w:r>
      <w:r w:rsidRPr="0005709D">
        <w:rPr>
          <w:u w:val="single"/>
        </w:rPr>
        <w:t>tutte</w:t>
      </w:r>
      <w:r>
        <w:t xml:space="preserve"> le relazioni</w:t>
      </w:r>
      <w:r w:rsidR="00BE206C">
        <w:t xml:space="preserve"> (iniziale, semestrale e finale)</w:t>
      </w:r>
      <w:r>
        <w:t xml:space="preserve">, </w:t>
      </w:r>
      <w:r w:rsidRPr="00F14C48">
        <w:rPr>
          <w:b/>
        </w:rPr>
        <w:t>estratto conto aggiornato</w:t>
      </w:r>
      <w:r>
        <w:t xml:space="preserve"> relativo ai conti correnti intestati alla procedura.</w:t>
      </w:r>
    </w:p>
    <w:p w:rsidR="00241CD2" w:rsidRDefault="007B20B2" w:rsidP="007B20B2">
      <w:pPr>
        <w:ind w:left="709"/>
        <w:jc w:val="both"/>
      </w:pPr>
      <w:r>
        <w:rPr>
          <w:u w:val="single"/>
        </w:rPr>
        <w:t xml:space="preserve">Si onera, dunque, il delegato di osservare rigorosamente i termini per il deposito </w:t>
      </w:r>
      <w:r w:rsidRPr="001A0E58">
        <w:rPr>
          <w:u w:val="single"/>
        </w:rPr>
        <w:t>delle relazioni e del rendico</w:t>
      </w:r>
      <w:r w:rsidRPr="00F14C48">
        <w:rPr>
          <w:u w:val="single"/>
        </w:rPr>
        <w:t>n</w:t>
      </w:r>
      <w:r w:rsidRPr="001A0E58">
        <w:rPr>
          <w:u w:val="single"/>
        </w:rPr>
        <w:t>to</w:t>
      </w:r>
      <w:r>
        <w:rPr>
          <w:u w:val="single"/>
        </w:rPr>
        <w:t xml:space="preserve"> delle attività (corredato della idonea documentazione in allegato).</w:t>
      </w:r>
    </w:p>
    <w:p w:rsidR="00241CD2" w:rsidRDefault="00241CD2" w:rsidP="00D90557">
      <w:pPr>
        <w:jc w:val="both"/>
      </w:pPr>
    </w:p>
    <w:p w:rsidR="00F1335D" w:rsidRDefault="00F1335D" w:rsidP="00D90557">
      <w:pPr>
        <w:jc w:val="both"/>
      </w:pPr>
      <w:r>
        <w:t>Il professionista delegato dovrà procedere senza indugio a tutte le operazioni delegate e, in caso di</w:t>
      </w:r>
      <w:r w:rsidR="00C026FD">
        <w:t xml:space="preserve"> documentato impedimento, potrà</w:t>
      </w:r>
      <w:r>
        <w:t xml:space="preserve"> richiedere al Giudice di essere sostituito da altro professionista iscritto nell’elenco di cui all’art. 179-ter </w:t>
      </w:r>
      <w:proofErr w:type="spellStart"/>
      <w:r>
        <w:t>disp</w:t>
      </w:r>
      <w:proofErr w:type="spellEnd"/>
      <w:r>
        <w:t xml:space="preserve">. </w:t>
      </w:r>
      <w:proofErr w:type="spellStart"/>
      <w:r>
        <w:t>Att.c.p.c</w:t>
      </w:r>
      <w:proofErr w:type="spellEnd"/>
      <w:r>
        <w:t>.</w:t>
      </w:r>
    </w:p>
    <w:p w:rsidR="00F1335D" w:rsidRDefault="00F1335D" w:rsidP="00D90557">
      <w:pPr>
        <w:jc w:val="center"/>
        <w:rPr>
          <w:b/>
          <w:u w:val="single"/>
        </w:rPr>
      </w:pPr>
    </w:p>
    <w:p w:rsidR="00F1335D" w:rsidRDefault="000C6D59" w:rsidP="00D90557">
      <w:pPr>
        <w:jc w:val="center"/>
        <w:rPr>
          <w:b/>
          <w:u w:val="single"/>
        </w:rPr>
      </w:pPr>
      <w:r>
        <w:rPr>
          <w:b/>
          <w:u w:val="single"/>
        </w:rPr>
        <w:t xml:space="preserve">II.- </w:t>
      </w:r>
      <w:r w:rsidR="00F1335D">
        <w:rPr>
          <w:b/>
          <w:u w:val="single"/>
        </w:rPr>
        <w:t>CONTENUTO DELL’AVVISO DI VENDITA</w:t>
      </w:r>
    </w:p>
    <w:p w:rsidR="00F1335D" w:rsidRDefault="00F1335D" w:rsidP="00D90557">
      <w:pPr>
        <w:jc w:val="both"/>
      </w:pPr>
    </w:p>
    <w:p w:rsidR="00F1335D" w:rsidRPr="007D4925" w:rsidRDefault="00C85F26" w:rsidP="00D90557">
      <w:pPr>
        <w:jc w:val="both"/>
      </w:pPr>
      <w:r w:rsidRPr="00B574E9">
        <w:rPr>
          <w:u w:val="single"/>
        </w:rPr>
        <w:t>L’avviso di vendita formato dal delegato, secondo il modello pubblicato sul sito del Tribunale, dovrà avere il seguente contenuto</w:t>
      </w:r>
      <w:r w:rsidR="00F1335D">
        <w:t>.</w:t>
      </w:r>
    </w:p>
    <w:p w:rsidR="00F1335D" w:rsidRPr="00B574E9" w:rsidRDefault="00F1335D" w:rsidP="00D90557">
      <w:pPr>
        <w:pStyle w:val="testo"/>
        <w:spacing w:line="240" w:lineRule="auto"/>
        <w:jc w:val="center"/>
        <w:rPr>
          <w:rFonts w:ascii="Times New Roman" w:hAnsi="Times New Roman" w:cs="Times New Roman"/>
          <w:color w:val="auto"/>
        </w:rPr>
      </w:pPr>
    </w:p>
    <w:p w:rsidR="007D533A" w:rsidRPr="008A2BCF" w:rsidRDefault="007D533A" w:rsidP="00D90557">
      <w:pPr>
        <w:jc w:val="center"/>
        <w:rPr>
          <w:b/>
        </w:rPr>
      </w:pPr>
      <w:r w:rsidRPr="008A2BCF">
        <w:rPr>
          <w:b/>
        </w:rPr>
        <w:t>[A]</w:t>
      </w:r>
    </w:p>
    <w:p w:rsidR="00F1335D" w:rsidRPr="008A2BCF" w:rsidRDefault="00F1335D" w:rsidP="00D90557">
      <w:pPr>
        <w:jc w:val="center"/>
        <w:rPr>
          <w:b/>
        </w:rPr>
      </w:pPr>
      <w:r w:rsidRPr="008A2BCF">
        <w:rPr>
          <w:b/>
        </w:rPr>
        <w:t xml:space="preserve">DISCIPLINA </w:t>
      </w:r>
      <w:r w:rsidR="00C50AC7" w:rsidRPr="008A2BCF">
        <w:rPr>
          <w:b/>
        </w:rPr>
        <w:t>RELATIVA ALLA</w:t>
      </w:r>
      <w:r w:rsidRPr="008A2BCF">
        <w:rPr>
          <w:b/>
        </w:rPr>
        <w:t xml:space="preserve"> VENDITA TELEMATICA</w:t>
      </w:r>
      <w:r w:rsidR="00C50AC7" w:rsidRPr="008A2BCF">
        <w:rPr>
          <w:b/>
        </w:rPr>
        <w:t xml:space="preserve"> E AGLI ADEMPIMENTI SUCCESSIVI</w:t>
      </w:r>
    </w:p>
    <w:p w:rsidR="00F1335D" w:rsidRPr="00B574E9" w:rsidRDefault="00F1335D" w:rsidP="00D90557">
      <w:pPr>
        <w:jc w:val="both"/>
        <w:rPr>
          <w:rFonts w:eastAsia="Times New Roman Bold"/>
          <w:u w:val="single"/>
        </w:rPr>
      </w:pPr>
    </w:p>
    <w:p w:rsidR="00F1335D" w:rsidRPr="00B574E9" w:rsidRDefault="00F1335D" w:rsidP="00D90557">
      <w:pPr>
        <w:pStyle w:val="testobold"/>
        <w:numPr>
          <w:ilvl w:val="0"/>
          <w:numId w:val="28"/>
        </w:numPr>
        <w:spacing w:line="240" w:lineRule="auto"/>
        <w:rPr>
          <w:rFonts w:ascii="Times New Roman" w:hAnsi="Times New Roman" w:cs="Times New Roman"/>
          <w:color w:val="auto"/>
        </w:rPr>
      </w:pPr>
      <w:r w:rsidRPr="00B574E9">
        <w:rPr>
          <w:rFonts w:ascii="Times New Roman" w:hAnsi="Times New Roman" w:cs="Times New Roman"/>
          <w:color w:val="auto"/>
          <w:u w:val="single"/>
        </w:rPr>
        <w:t xml:space="preserve">MODALITÀ DI PRESENTAZIONE DELL'OFFERTA: </w:t>
      </w:r>
    </w:p>
    <w:p w:rsidR="00F1335D" w:rsidRPr="00F14C48" w:rsidRDefault="00F1335D" w:rsidP="00F14C48">
      <w:pPr>
        <w:pStyle w:val="testobold"/>
        <w:numPr>
          <w:ilvl w:val="0"/>
          <w:numId w:val="6"/>
        </w:numPr>
        <w:spacing w:line="240" w:lineRule="auto"/>
        <w:ind w:left="0" w:firstLine="0"/>
        <w:rPr>
          <w:rFonts w:ascii="Times New Roman" w:hAnsi="Times New Roman" w:cs="Times New Roman"/>
          <w:color w:val="auto"/>
        </w:rPr>
      </w:pPr>
      <w:r w:rsidRPr="00F14C48">
        <w:rPr>
          <w:rFonts w:ascii="Times New Roman" w:hAnsi="Times New Roman" w:cs="Times New Roman"/>
          <w:color w:val="auto"/>
        </w:rPr>
        <w:t>le offerte di acquisto dovranno essere depositate in via telematica entro</w:t>
      </w:r>
      <w:r w:rsidR="00135F83" w:rsidRPr="00F14C48">
        <w:rPr>
          <w:rFonts w:ascii="Times New Roman" w:hAnsi="Times New Roman" w:cs="Times New Roman"/>
          <w:color w:val="auto"/>
        </w:rPr>
        <w:t xml:space="preserve"> e non oltre</w:t>
      </w:r>
      <w:r w:rsidRPr="00F14C48">
        <w:rPr>
          <w:rFonts w:ascii="Times New Roman" w:hAnsi="Times New Roman" w:cs="Times New Roman"/>
          <w:color w:val="auto"/>
        </w:rPr>
        <w:t xml:space="preserve"> le ore 12,00 del giorno precedente a quello fissato al delegato per il loro esame; qualora la data per la presentazione delle offerte cada in un giorno festivo o di sabato, le offerte dovranno essere depositate entro le ore 12,00 del giorno immediatamente precedente;</w:t>
      </w:r>
    </w:p>
    <w:p w:rsidR="0024171E" w:rsidRDefault="0024171E" w:rsidP="00D90557">
      <w:pPr>
        <w:pStyle w:val="testobold"/>
        <w:numPr>
          <w:ilvl w:val="0"/>
          <w:numId w:val="6"/>
        </w:numPr>
        <w:spacing w:line="240" w:lineRule="auto"/>
        <w:ind w:left="0" w:firstLine="0"/>
        <w:rPr>
          <w:rFonts w:ascii="Times New Roman" w:hAnsi="Times New Roman" w:cs="Times New Roman"/>
          <w:color w:val="auto"/>
        </w:rPr>
      </w:pPr>
      <w:r>
        <w:rPr>
          <w:rFonts w:ascii="Times New Roman" w:hAnsi="Times New Roman" w:cs="Times New Roman"/>
          <w:color w:val="auto"/>
        </w:rPr>
        <w:t xml:space="preserve">tali offerte dovranno essere sottoscritte con firma digitale dell’offerente o del suo procuratore </w:t>
      </w:r>
      <w:r>
        <w:rPr>
          <w:rFonts w:ascii="Times New Roman" w:hAnsi="Times New Roman" w:cs="Times New Roman"/>
          <w:color w:val="auto"/>
        </w:rPr>
        <w:lastRenderedPageBreak/>
        <w:t>legale ed inviate a mezzo posta elettronica certificata dei medesimi soggetti a pena di inammissibilità;</w:t>
      </w:r>
    </w:p>
    <w:p w:rsidR="00F1335D" w:rsidRPr="00B574E9" w:rsidRDefault="00F1335D" w:rsidP="00D90557">
      <w:pPr>
        <w:pStyle w:val="testobold"/>
        <w:numPr>
          <w:ilvl w:val="0"/>
          <w:numId w:val="6"/>
        </w:numPr>
        <w:spacing w:line="240" w:lineRule="auto"/>
        <w:ind w:left="0" w:firstLine="0"/>
        <w:rPr>
          <w:rFonts w:ascii="Times New Roman" w:hAnsi="Times New Roman" w:cs="Times New Roman"/>
          <w:color w:val="auto"/>
        </w:rPr>
      </w:pPr>
      <w:r w:rsidRPr="00B574E9">
        <w:rPr>
          <w:rFonts w:ascii="Times New Roman" w:hAnsi="Times New Roman" w:cs="Times New Roman"/>
          <w:color w:val="auto"/>
        </w:rPr>
        <w:t xml:space="preserve">ammessi a depositare le offerte telematiche tramite l’apposito modulo ministeriale, al quale si accede dal portale del gestore, </w:t>
      </w:r>
      <w:r w:rsidRPr="00D577B4">
        <w:rPr>
          <w:rFonts w:ascii="Times New Roman" w:hAnsi="Times New Roman" w:cs="Times New Roman"/>
          <w:b/>
          <w:color w:val="auto"/>
        </w:rPr>
        <w:t>sono esclusivamente l’offerente ov</w:t>
      </w:r>
      <w:r w:rsidR="00CD59C7">
        <w:rPr>
          <w:rFonts w:ascii="Times New Roman" w:hAnsi="Times New Roman" w:cs="Times New Roman"/>
          <w:b/>
          <w:color w:val="auto"/>
        </w:rPr>
        <w:t>vero il suo procuratore legale</w:t>
      </w:r>
      <w:r w:rsidRPr="00D577B4">
        <w:rPr>
          <w:rFonts w:ascii="Times New Roman" w:hAnsi="Times New Roman" w:cs="Times New Roman"/>
          <w:b/>
          <w:color w:val="auto"/>
        </w:rPr>
        <w:t>,</w:t>
      </w:r>
      <w:r w:rsidRPr="00B574E9">
        <w:rPr>
          <w:rFonts w:ascii="Times New Roman" w:hAnsi="Times New Roman" w:cs="Times New Roman"/>
          <w:color w:val="auto"/>
        </w:rPr>
        <w:t xml:space="preserve"> </w:t>
      </w:r>
      <w:r w:rsidR="0024171E" w:rsidRPr="0024171E">
        <w:rPr>
          <w:rFonts w:ascii="Times New Roman" w:hAnsi="Times New Roman" w:cs="Times New Roman"/>
          <w:b/>
          <w:color w:val="auto"/>
        </w:rPr>
        <w:t>cioè l’avvocato</w:t>
      </w:r>
      <w:r w:rsidR="0024171E">
        <w:rPr>
          <w:rFonts w:ascii="Times New Roman" w:hAnsi="Times New Roman" w:cs="Times New Roman"/>
          <w:color w:val="auto"/>
        </w:rPr>
        <w:t xml:space="preserve">, </w:t>
      </w:r>
      <w:r w:rsidRPr="00B574E9">
        <w:rPr>
          <w:rFonts w:ascii="Times New Roman" w:hAnsi="Times New Roman" w:cs="Times New Roman"/>
          <w:color w:val="auto"/>
        </w:rPr>
        <w:t xml:space="preserve">ai sensi degli artt. 571 e 579 </w:t>
      </w:r>
      <w:proofErr w:type="spellStart"/>
      <w:r w:rsidRPr="00B574E9">
        <w:rPr>
          <w:rFonts w:ascii="Times New Roman" w:hAnsi="Times New Roman" w:cs="Times New Roman"/>
          <w:color w:val="auto"/>
        </w:rPr>
        <w:t>c.p.c.</w:t>
      </w:r>
      <w:proofErr w:type="spellEnd"/>
      <w:r w:rsidRPr="00B574E9">
        <w:rPr>
          <w:rFonts w:ascii="Times New Roman" w:hAnsi="Times New Roman" w:cs="Times New Roman"/>
          <w:color w:val="auto"/>
        </w:rPr>
        <w:t>, onerati (salvo esenzione) del pagamento del bollo in via telematica; offerte depositate da altri saranno dichiarate inammissibili;</w:t>
      </w:r>
    </w:p>
    <w:p w:rsidR="00F1335D" w:rsidRPr="00B574E9" w:rsidRDefault="00F1335D" w:rsidP="00D90557">
      <w:pPr>
        <w:pStyle w:val="testobold"/>
        <w:numPr>
          <w:ilvl w:val="0"/>
          <w:numId w:val="6"/>
        </w:numPr>
        <w:spacing w:line="240" w:lineRule="auto"/>
        <w:ind w:left="0" w:firstLine="0"/>
        <w:rPr>
          <w:rFonts w:ascii="Times New Roman" w:hAnsi="Times New Roman" w:cs="Times New Roman"/>
          <w:color w:val="auto"/>
        </w:rPr>
      </w:pPr>
      <w:r w:rsidRPr="00B574E9">
        <w:rPr>
          <w:rFonts w:ascii="Times New Roman" w:hAnsi="Times New Roman" w:cs="Times New Roman"/>
          <w:color w:val="auto"/>
        </w:rPr>
        <w:t>le offerte andranno obbligatoriamente redatte e depositate con le modalità ed i contenuti tutti previsti dagli artt. 12 e seguenti del Decreto del Ministro della Giustizia n. 32 del 26 febbraio 2015, che perciò di seguito si riportano:</w:t>
      </w:r>
    </w:p>
    <w:p w:rsidR="00F1335D" w:rsidRPr="00B574E9" w:rsidRDefault="00F1335D" w:rsidP="00D90557">
      <w:pPr>
        <w:shd w:val="clear" w:color="auto" w:fill="FFFFFF"/>
        <w:jc w:val="center"/>
      </w:pPr>
      <w:r w:rsidRPr="00B574E9">
        <w:t xml:space="preserve">Art. 12 </w:t>
      </w:r>
      <w:r w:rsidRPr="00B574E9">
        <w:br/>
        <w:t xml:space="preserve">Modalità di presentazione dell'offerta e dei documenti allegati </w:t>
      </w:r>
    </w:p>
    <w:p w:rsidR="00F1335D" w:rsidRPr="00B574E9" w:rsidRDefault="00F1335D" w:rsidP="00D90557">
      <w:pPr>
        <w:shd w:val="clear" w:color="auto" w:fill="FFFFFF"/>
        <w:jc w:val="center"/>
      </w:pPr>
    </w:p>
    <w:p w:rsidR="00F1335D" w:rsidRPr="00B574E9" w:rsidRDefault="00F1335D" w:rsidP="00D90557">
      <w:pPr>
        <w:shd w:val="clear" w:color="auto" w:fill="FFFFFF"/>
        <w:jc w:val="both"/>
      </w:pPr>
      <w:r w:rsidRPr="00B574E9">
        <w:t xml:space="preserve">L'offerta per la vendita telematica deve contenere: </w:t>
      </w:r>
    </w:p>
    <w:p w:rsidR="00F1335D" w:rsidRPr="00B574E9" w:rsidRDefault="00F1335D" w:rsidP="00D90557">
      <w:pPr>
        <w:shd w:val="clear" w:color="auto" w:fill="FFFFFF"/>
        <w:jc w:val="both"/>
      </w:pPr>
      <w:r w:rsidRPr="00B574E9">
        <w:t xml:space="preserve">a) i dati identificativi dell'offerente, con l'espressa indicazione del codice fiscale o della partita IVA; </w:t>
      </w:r>
      <w:r w:rsidRPr="00B574E9">
        <w:br/>
        <w:t xml:space="preserve">b) l'ufficio giudiziario presso il quale pende la procedura; </w:t>
      </w:r>
    </w:p>
    <w:p w:rsidR="00F1335D" w:rsidRPr="00B574E9" w:rsidRDefault="00F1335D" w:rsidP="00D90557">
      <w:pPr>
        <w:shd w:val="clear" w:color="auto" w:fill="FFFFFF"/>
        <w:jc w:val="both"/>
      </w:pPr>
      <w:r w:rsidRPr="00B574E9">
        <w:t xml:space="preserve">c) l'anno e il numero di ruolo generale della procedura; </w:t>
      </w:r>
    </w:p>
    <w:p w:rsidR="00F1335D" w:rsidRPr="00B574E9" w:rsidRDefault="00F1335D" w:rsidP="00D90557">
      <w:pPr>
        <w:shd w:val="clear" w:color="auto" w:fill="FFFFFF"/>
        <w:jc w:val="both"/>
      </w:pPr>
      <w:r w:rsidRPr="00B574E9">
        <w:t xml:space="preserve">d) il numero o altro dato identificativo del lotto; </w:t>
      </w:r>
    </w:p>
    <w:p w:rsidR="00F1335D" w:rsidRPr="00B574E9" w:rsidRDefault="00F1335D" w:rsidP="00D90557">
      <w:pPr>
        <w:shd w:val="clear" w:color="auto" w:fill="FFFFFF"/>
        <w:jc w:val="both"/>
      </w:pPr>
      <w:r w:rsidRPr="00B574E9">
        <w:t xml:space="preserve">e) la descrizione del bene; </w:t>
      </w:r>
    </w:p>
    <w:p w:rsidR="00F1335D" w:rsidRPr="00B574E9" w:rsidRDefault="00F1335D" w:rsidP="00D90557">
      <w:pPr>
        <w:shd w:val="clear" w:color="auto" w:fill="FFFFFF"/>
        <w:jc w:val="both"/>
      </w:pPr>
      <w:r w:rsidRPr="00B574E9">
        <w:t xml:space="preserve">f) l'indicazione del referente della procedura; </w:t>
      </w:r>
    </w:p>
    <w:p w:rsidR="00F1335D" w:rsidRPr="00B574E9" w:rsidRDefault="00F1335D" w:rsidP="00D90557">
      <w:pPr>
        <w:shd w:val="clear" w:color="auto" w:fill="FFFFFF"/>
        <w:jc w:val="both"/>
      </w:pPr>
      <w:r w:rsidRPr="00B574E9">
        <w:t xml:space="preserve">g) la data e l'ora fissata per l'inizio delle operazioni di vendita; </w:t>
      </w:r>
    </w:p>
    <w:p w:rsidR="00F1335D" w:rsidRPr="00B574E9" w:rsidRDefault="00F1335D" w:rsidP="00D90557">
      <w:pPr>
        <w:shd w:val="clear" w:color="auto" w:fill="FFFFFF"/>
        <w:jc w:val="both"/>
      </w:pPr>
      <w:r w:rsidRPr="00B574E9">
        <w:t xml:space="preserve">h) il prezzo offerto e il termine per il relativo pagamento, salvo che si tratti di domanda di partecipazione all'incanto; </w:t>
      </w:r>
    </w:p>
    <w:p w:rsidR="00F1335D" w:rsidRPr="00B574E9" w:rsidRDefault="00F1335D" w:rsidP="00D90557">
      <w:pPr>
        <w:shd w:val="clear" w:color="auto" w:fill="FFFFFF"/>
        <w:jc w:val="both"/>
      </w:pPr>
      <w:r w:rsidRPr="00B574E9">
        <w:t xml:space="preserve">i) l'importo versato a titolo di cauzione; </w:t>
      </w:r>
    </w:p>
    <w:p w:rsidR="00F1335D" w:rsidRPr="00B574E9" w:rsidRDefault="00F1335D" w:rsidP="00D90557">
      <w:pPr>
        <w:shd w:val="clear" w:color="auto" w:fill="FFFFFF"/>
        <w:jc w:val="both"/>
      </w:pPr>
      <w:r w:rsidRPr="00B574E9">
        <w:t xml:space="preserve">l) la data, l'orario e il numero di CRO del bonifico effettuato per il versamento della cauzione; </w:t>
      </w:r>
    </w:p>
    <w:p w:rsidR="00F1335D" w:rsidRPr="00B574E9" w:rsidRDefault="00F1335D" w:rsidP="00D90557">
      <w:pPr>
        <w:shd w:val="clear" w:color="auto" w:fill="FFFFFF"/>
        <w:jc w:val="both"/>
      </w:pPr>
      <w:r w:rsidRPr="00B574E9">
        <w:t xml:space="preserve">m) il codice IBAN del conto sul quale è stata addebitata la somma oggetto del bonifico di cui alla lettera l); </w:t>
      </w:r>
    </w:p>
    <w:p w:rsidR="00F1335D" w:rsidRPr="00B574E9" w:rsidRDefault="00F1335D" w:rsidP="00D90557">
      <w:pPr>
        <w:shd w:val="clear" w:color="auto" w:fill="FFFFFF"/>
        <w:jc w:val="both"/>
      </w:pPr>
      <w:r w:rsidRPr="00B574E9">
        <w:t xml:space="preserve">n) l'indirizzo della casella di posta elettronica certificata di cui al comma 4 o, in alternativa, quello di cui al comma 5, utilizzata per trasmettere l'offerta e per ricevere le comunicazioni previste dal presente regolamento; </w:t>
      </w:r>
    </w:p>
    <w:p w:rsidR="00F1335D" w:rsidRPr="00B574E9" w:rsidRDefault="00F1335D" w:rsidP="00D90557">
      <w:pPr>
        <w:shd w:val="clear" w:color="auto" w:fill="FFFFFF"/>
        <w:jc w:val="both"/>
      </w:pPr>
      <w:r w:rsidRPr="00B574E9">
        <w:t xml:space="preserve">o) l'eventuale recapito di telefonia mobile ove ricevere le comunicazioni previste dal presente regolamento. </w:t>
      </w:r>
    </w:p>
    <w:p w:rsidR="00F1335D" w:rsidRPr="00B574E9" w:rsidRDefault="00F1335D" w:rsidP="00D90557">
      <w:pPr>
        <w:shd w:val="clear" w:color="auto" w:fill="FFFFFF"/>
        <w:jc w:val="both"/>
      </w:pPr>
      <w:r w:rsidRPr="00B574E9">
        <w:t xml:space="preserve">2. 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assegnante, in conformità alle regole tecniche di cui allo standard ISO 3166-1 alpha-2code dell'International Organization for </w:t>
      </w:r>
      <w:proofErr w:type="spellStart"/>
      <w:r w:rsidRPr="00B574E9">
        <w:t>Standardization</w:t>
      </w:r>
      <w:proofErr w:type="spellEnd"/>
      <w:r w:rsidRPr="00B574E9">
        <w:t xml:space="preserve">. </w:t>
      </w:r>
    </w:p>
    <w:p w:rsidR="00F1335D" w:rsidRPr="00B574E9" w:rsidRDefault="00F1335D" w:rsidP="00D90557">
      <w:pPr>
        <w:shd w:val="clear" w:color="auto" w:fill="FFFFFF"/>
        <w:jc w:val="both"/>
      </w:pPr>
      <w:r w:rsidRPr="00B574E9">
        <w:t xml:space="preserve">3. L'offerta per la vendita telematica è redatta e cifrata mediante un software realizzato dal Ministero, in forma di documento informatico privo di elementi attivi e in conformità alle specifiche tecniche di cui all'articolo 26 del presente decreto. Il software di cui al periodo precedente è messo a disposizione degli interessati da parte del gestore della vendita telematica e deve fornire in via automatica i dati di cui al comma 1, lettere b), c), d), e), f) e g), nonché' i riferimenti dei gestori del servizio di posta elettronica certificata per la vendita telematica iscritti a norma dell'articolo 13, comma 4. </w:t>
      </w:r>
    </w:p>
    <w:p w:rsidR="00F1335D" w:rsidRPr="00B574E9" w:rsidRDefault="00F1335D" w:rsidP="00D90557">
      <w:pPr>
        <w:shd w:val="clear" w:color="auto" w:fill="FFFFFF"/>
        <w:jc w:val="both"/>
      </w:pPr>
      <w:r w:rsidRPr="00B574E9">
        <w:t xml:space="preserve">4. L'offerta è trasmessa mediante la casella di posta elettronica certificata per la vendita telematica. La trasmissione sostituisce la firma elettronica avanzata dell'offerta, sempre che l'invio sia avvenuto richiedendo la ricevuta completa di avvenuta consegna di cui all'articolo 6, comma 4 del decreto del Presidente della Repubblica, 11 febbraio 2005, n. 68 e che il gestore del servizio di posta elettronica certificata attesti nel messaggio o in un suo allegato di aver rilasciato le credenziali di accesso in conformità a quanto previsto dall'articolo 13, commi 2 e 3. Quando l'offerta è formulata da più persone alla stessa deve essere allegata la procura rilasciata dagli altri offerenti al titolare della casella di posta elettronica certificata per la vendita telematica. La procura è redatta nelle forme dell'atto pubblico o </w:t>
      </w:r>
      <w:r w:rsidRPr="00B574E9">
        <w:lastRenderedPageBreak/>
        <w:t xml:space="preserve">della scrittura privata autenticata e può essere allegata anche in copia per immagine. </w:t>
      </w:r>
    </w:p>
    <w:p w:rsidR="00F1335D" w:rsidRPr="00B574E9" w:rsidRDefault="00F1335D" w:rsidP="00D90557">
      <w:pPr>
        <w:shd w:val="clear" w:color="auto" w:fill="FFFFFF"/>
        <w:jc w:val="both"/>
      </w:pPr>
      <w:r w:rsidRPr="00B574E9">
        <w:t>5. L'offerta, quando è sottoscritta con firma digitale, può essere trasmessa a mezzo di casella di posta elettronica certificata anche priva dei requisiti di cui all'articolo 2, comma 1, lettera n).</w:t>
      </w:r>
      <w:r w:rsidRPr="00B574E9">
        <w:br/>
        <w:t xml:space="preserve">Si applica il comma 4, terzo periodo, e la procura è rilasciata a colui che ha sottoscritto l'offerta a norma del presente comma. </w:t>
      </w:r>
    </w:p>
    <w:p w:rsidR="00F1335D" w:rsidRPr="00B574E9" w:rsidRDefault="00F1335D" w:rsidP="00D90557">
      <w:pPr>
        <w:shd w:val="clear" w:color="auto" w:fill="FFFFFF"/>
        <w:jc w:val="both"/>
      </w:pPr>
      <w:r w:rsidRPr="00B574E9">
        <w:t xml:space="preserve">6. I documenti sono allegati all'offerta in forma di documento informatico o di copia informatica, anche per immagine, privi di elementi attivi. I documenti allegati sono cifrati mediante il software di cui al comma 3. Le modalità di congiunzione mediante strumenti informatici dell'offerta con i documenti alla stessa allegati sono fissate dalle specifiche tecniche di cui all'articolo 26. </w:t>
      </w:r>
    </w:p>
    <w:p w:rsidR="00F1335D" w:rsidRPr="00B574E9" w:rsidRDefault="00F1335D" w:rsidP="00D90557">
      <w:pPr>
        <w:shd w:val="clear" w:color="auto" w:fill="FFFFFF"/>
        <w:jc w:val="center"/>
      </w:pPr>
    </w:p>
    <w:p w:rsidR="00F1335D" w:rsidRPr="00B574E9" w:rsidRDefault="00F1335D" w:rsidP="00D90557">
      <w:pPr>
        <w:shd w:val="clear" w:color="auto" w:fill="FFFFFF"/>
        <w:jc w:val="center"/>
      </w:pPr>
      <w:r w:rsidRPr="00B574E9">
        <w:t xml:space="preserve">Art. 13 </w:t>
      </w:r>
      <w:r w:rsidRPr="00B574E9">
        <w:br/>
        <w:t xml:space="preserve">Modalità di trasmissione dell'offerta </w:t>
      </w:r>
    </w:p>
    <w:p w:rsidR="00F1335D" w:rsidRPr="00B574E9" w:rsidRDefault="00F1335D" w:rsidP="00D90557">
      <w:pPr>
        <w:shd w:val="clear" w:color="auto" w:fill="FFFFFF"/>
        <w:jc w:val="center"/>
      </w:pPr>
    </w:p>
    <w:p w:rsidR="00F1335D" w:rsidRPr="00B574E9" w:rsidRDefault="00F1335D" w:rsidP="00D90557">
      <w:pPr>
        <w:shd w:val="clear" w:color="auto" w:fill="FFFFFF"/>
        <w:jc w:val="both"/>
      </w:pPr>
      <w:r w:rsidRPr="00B574E9">
        <w:t xml:space="preserve">1. L'offerta e i documenti allegati sono inviati a un apposito indirizzo di posta elettronica certificata del Ministero mediante la casella di posta elettronica certificata indicata a norma dell'articolo 12, comma 1, lettera n). </w:t>
      </w:r>
    </w:p>
    <w:p w:rsidR="00F1335D" w:rsidRPr="00B574E9" w:rsidRDefault="00F1335D" w:rsidP="00D90557">
      <w:pPr>
        <w:shd w:val="clear" w:color="auto" w:fill="FFFFFF"/>
        <w:jc w:val="both"/>
      </w:pPr>
      <w:r w:rsidRPr="00B574E9">
        <w:t xml:space="preserve">2. Ciascun messaggio di posta elettronica certificata per la vendita telematica contiene, anche in un allegato, l'attestazione del gestore della casella di posta elettronica certificata per la vendita telematica di aver provveduto al rilascio delle credenziali previa identificazione del richiedente a norma del presente regolamento. </w:t>
      </w:r>
    </w:p>
    <w:p w:rsidR="00F1335D" w:rsidRPr="00B574E9" w:rsidRDefault="00F1335D" w:rsidP="00D90557">
      <w:pPr>
        <w:shd w:val="clear" w:color="auto" w:fill="FFFFFF"/>
        <w:jc w:val="both"/>
      </w:pPr>
      <w:r w:rsidRPr="00B574E9">
        <w:t xml:space="preserve">3. Quando l'identificazione è eseguita per via telematica, la stessa può aver luogo mediante la trasmissione al gestore di cui al comma 1 di una copia informatica per immagine, anche non sottoscritta con firma elettronica, di un documento analogico di identità del richiedente. La copia per immagine è priva di elementi attivi ed ha i formati previsti dalle specifiche tecniche stabilite a norma dell'articolo 26. Quando l'offerente non dispone di un documento di identità rilasciato da uno dei Paesi dell'Unione europea, la copia per immagine deve essere estratta dal passaporto. </w:t>
      </w:r>
    </w:p>
    <w:p w:rsidR="00F1335D" w:rsidRPr="00B574E9" w:rsidRDefault="00F1335D" w:rsidP="00D90557">
      <w:pPr>
        <w:shd w:val="clear" w:color="auto" w:fill="FFFFFF"/>
        <w:jc w:val="both"/>
      </w:pPr>
      <w:r w:rsidRPr="00B574E9">
        <w:t xml:space="preserve">4. Il responsabile per i sistemi informativi automatizzati del Ministero verifica, su richiesta dei gestori di cui al comma 1, che il procedimento previsto per il rilascio delle credenziali di accesso sia conforme a quanto previsto dal presente articolo e li iscrive in un'apposita area pubblica del portale dei servizi telematici del Ministero. </w:t>
      </w:r>
    </w:p>
    <w:p w:rsidR="00F1335D" w:rsidRPr="00B574E9" w:rsidRDefault="00F1335D" w:rsidP="00D90557">
      <w:pPr>
        <w:shd w:val="clear" w:color="auto" w:fill="FFFFFF"/>
        <w:jc w:val="center"/>
      </w:pPr>
      <w:r w:rsidRPr="00B574E9">
        <w:t xml:space="preserve">Art. 14 </w:t>
      </w:r>
      <w:r w:rsidRPr="00B574E9">
        <w:br/>
        <w:t xml:space="preserve">Deposito e trasmissione dell'offerta al gestore per la vendita telematica </w:t>
      </w:r>
    </w:p>
    <w:p w:rsidR="00F1335D" w:rsidRPr="00B574E9" w:rsidRDefault="00F1335D" w:rsidP="00D90557">
      <w:pPr>
        <w:shd w:val="clear" w:color="auto" w:fill="FFFFFF"/>
        <w:jc w:val="center"/>
      </w:pPr>
    </w:p>
    <w:p w:rsidR="00F1335D" w:rsidRPr="00B574E9" w:rsidRDefault="00F1335D" w:rsidP="00D90557">
      <w:pPr>
        <w:shd w:val="clear" w:color="auto" w:fill="FFFFFF"/>
        <w:jc w:val="both"/>
      </w:pPr>
      <w:r w:rsidRPr="00B574E9">
        <w:t xml:space="preserve">1. L'offerta si intende depositata nel momento in cui viene generata la ricevuta completa di avvenuta consegna da parte del gestore di posta elettronica certificata del ministero della giustizia. </w:t>
      </w:r>
    </w:p>
    <w:p w:rsidR="00F1335D" w:rsidRPr="00B574E9" w:rsidRDefault="00F1335D" w:rsidP="00D90557">
      <w:pPr>
        <w:shd w:val="clear" w:color="auto" w:fill="FFFFFF"/>
        <w:jc w:val="both"/>
      </w:pPr>
      <w:r w:rsidRPr="00B574E9">
        <w:t xml:space="preserve">2. L'offerta pervenuta all'indirizzo di posta elettronica certificata di cui all'articolo 13, comma 1, è automaticamente decifrata non prima di centottanta e non oltre centoventi minuti antecedenti l'orario fissato per l'inizio delle operazioni di vendita. </w:t>
      </w:r>
    </w:p>
    <w:p w:rsidR="00F1335D" w:rsidRPr="00B574E9" w:rsidRDefault="00F1335D" w:rsidP="00D90557">
      <w:pPr>
        <w:shd w:val="clear" w:color="auto" w:fill="FFFFFF"/>
        <w:jc w:val="both"/>
      </w:pPr>
      <w:r w:rsidRPr="00B574E9">
        <w:t xml:space="preserve">3. Il software di cui all'articolo 12, comma 3, elabora un ulteriore documento testuale, privo di restrizioni per le operazioni di selezione e copia, in uno dei formati previsti dalle specifiche tecniche dell'articolo 26. Il documento deve contenere i dati dell'offerta, salvo quelli di cui all'articolo 12, comma 1, lettere a), n) ed o). </w:t>
      </w:r>
    </w:p>
    <w:p w:rsidR="00F1335D" w:rsidRPr="00B574E9" w:rsidRDefault="00F1335D" w:rsidP="00D90557">
      <w:pPr>
        <w:shd w:val="clear" w:color="auto" w:fill="FFFFFF"/>
        <w:jc w:val="both"/>
      </w:pPr>
      <w:r w:rsidRPr="00B574E9">
        <w:t xml:space="preserve">4. L'offerta e il documento di cui al comma 2 sono trasmessi ai gestori incaricati delle rispettive vendite nel rispetto del termine di cui al comma 1. </w:t>
      </w:r>
    </w:p>
    <w:p w:rsidR="00F1335D" w:rsidRPr="00B574E9" w:rsidRDefault="00F1335D" w:rsidP="00D90557">
      <w:pPr>
        <w:shd w:val="clear" w:color="auto" w:fill="FFFFFF"/>
        <w:jc w:val="center"/>
      </w:pPr>
    </w:p>
    <w:p w:rsidR="00F1335D" w:rsidRPr="00B574E9" w:rsidRDefault="00F1335D" w:rsidP="00D90557">
      <w:pPr>
        <w:shd w:val="clear" w:color="auto" w:fill="FFFFFF"/>
        <w:jc w:val="center"/>
      </w:pPr>
      <w:r w:rsidRPr="00B574E9">
        <w:t xml:space="preserve">Art. 15 </w:t>
      </w:r>
      <w:r w:rsidRPr="00B574E9">
        <w:br/>
        <w:t xml:space="preserve">Mancato funzionamento dei servizi informatici del dominio giustizia </w:t>
      </w:r>
    </w:p>
    <w:p w:rsidR="00F1335D" w:rsidRPr="00B574E9" w:rsidRDefault="00F1335D" w:rsidP="00D90557">
      <w:pPr>
        <w:shd w:val="clear" w:color="auto" w:fill="FFFFFF"/>
        <w:jc w:val="center"/>
      </w:pPr>
    </w:p>
    <w:p w:rsidR="00F1335D" w:rsidRPr="00B574E9" w:rsidRDefault="00F1335D" w:rsidP="00D90557">
      <w:pPr>
        <w:shd w:val="clear" w:color="auto" w:fill="FFFFFF"/>
        <w:jc w:val="both"/>
      </w:pPr>
      <w:r w:rsidRPr="00B574E9">
        <w:t xml:space="preserve">1. Il responsabile per i sistemi informativi automatizzati del ministero comunica preventivamente ai gestori della vendita telematica i casi programmati di mancato funzionamento dei sistemi informativi </w:t>
      </w:r>
      <w:r w:rsidRPr="00B574E9">
        <w:lastRenderedPageBreak/>
        <w:t xml:space="preserve">del dominio giustizia. I gestori ne danno notizia agli interessati mediante avviso pubblicato sui propri siti internet e richiedono di pubblicare un analogo avviso ai soggetti che gestiscono i siti internet ove è eseguita la pubblicità di cui all'articolo 490 del codice di procedura civile. Nei casi di cui al presente comma le offerte sono formulate a mezzo telefax al recapito dell'ufficio giudiziario presso il quale è iscritta la procedura, indicato negli avvisi di cui al periodo precedente. Non prima del giorno precedente l'inizio delle operazioni di vendita il gestore ritira le offerte formulate a norma del presente comma dall'ufficio giudiziario. </w:t>
      </w:r>
    </w:p>
    <w:p w:rsidR="00F1335D" w:rsidRPr="00B574E9" w:rsidRDefault="00F1335D" w:rsidP="00D90557">
      <w:pPr>
        <w:shd w:val="clear" w:color="auto" w:fill="FFFFFF"/>
        <w:jc w:val="both"/>
      </w:pPr>
      <w:r w:rsidRPr="00B574E9">
        <w:t xml:space="preserve">2. Nei casi di mancato funzionamento dei sistemi informativi del dominio giustizia non programmati o non comunicati a norma del comma 1, l'offerta si intende depositata nel momento in cui viene generata la ricevuta di accettazione da parte del gestore di posta elettronica certificata del mittente. Il gestore è tenuto a permettere la partecipazione alle operazioni di vendita dell'offerente che documenta la tempestiva presentazione dell'offerta a norma del periodo precedente. </w:t>
      </w:r>
    </w:p>
    <w:p w:rsidR="00F1335D" w:rsidRPr="00B574E9" w:rsidRDefault="00F1335D" w:rsidP="00D90557">
      <w:pPr>
        <w:shd w:val="clear" w:color="auto" w:fill="FFFFFF"/>
        <w:jc w:val="both"/>
      </w:pPr>
    </w:p>
    <w:p w:rsidR="00D5021F" w:rsidRPr="00D5021F" w:rsidRDefault="00D5021F" w:rsidP="00D90557">
      <w:pPr>
        <w:shd w:val="clear" w:color="auto" w:fill="FFFFFF"/>
        <w:jc w:val="both"/>
        <w:rPr>
          <w:b/>
          <w:i/>
        </w:rPr>
      </w:pPr>
      <w:r w:rsidRPr="007D533A">
        <w:rPr>
          <w:b/>
        </w:rPr>
        <w:t>L’indirizzo di posta elettronica certificata del Ministero cui inviare il file criptato contenente l’offerta telematica comprensiva degli allegati è il seguente</w:t>
      </w:r>
      <w:r w:rsidRPr="00D5021F">
        <w:t xml:space="preserve">: </w:t>
      </w:r>
      <w:hyperlink r:id="rId10" w:history="1">
        <w:r w:rsidRPr="00D5021F">
          <w:rPr>
            <w:rStyle w:val="Collegamentoipertestuale"/>
            <w:b/>
            <w:i/>
          </w:rPr>
          <w:t>offertapvp.dgsia@giustiziacert.it</w:t>
        </w:r>
      </w:hyperlink>
      <w:r w:rsidRPr="00D5021F">
        <w:rPr>
          <w:b/>
          <w:i/>
        </w:rPr>
        <w:t>.</w:t>
      </w:r>
    </w:p>
    <w:p w:rsidR="00F1335D" w:rsidRPr="00D5021F" w:rsidRDefault="00D5021F" w:rsidP="00D90557">
      <w:pPr>
        <w:shd w:val="clear" w:color="auto" w:fill="FFFFFF"/>
        <w:jc w:val="both"/>
      </w:pPr>
      <w:r w:rsidRPr="00D5021F">
        <w:t xml:space="preserve">Il file criptato in formato zip.p7m (contenente l’offerta integrale firmata digitalmente e gli allegati all’offerta), ricevuto al termine del processo di compilazione dell’offerta, dovrà essere inviato tramite PEC all’indirizzo PEC del Ministero, allegando anche la ricevuta telematica di avvenuto pagamento del bollo digitale (di importo attualmente pari ad € 16,00) effettuato a mezzo bonifico o carta di credito, accedendo all’area “Pagamento di bolli digitali” sul Portale dei Servizi Telematici, all’indirizzo </w:t>
      </w:r>
      <w:hyperlink r:id="rId11" w:history="1">
        <w:r w:rsidRPr="00D5021F">
          <w:rPr>
            <w:rStyle w:val="Collegamentoipertestuale"/>
          </w:rPr>
          <w:t>https://pst.giustizia.it</w:t>
        </w:r>
      </w:hyperlink>
      <w:r w:rsidRPr="00D5021F">
        <w:t xml:space="preserve"> (fermo restando che il mancato versamento del bollo non determina l’inammissibilità dell’offerta, salvo l’avvio delle procedure per il recupero coattivo).</w:t>
      </w:r>
    </w:p>
    <w:p w:rsidR="00F1335D" w:rsidRPr="00B574E9" w:rsidRDefault="00F1335D" w:rsidP="00D90557">
      <w:pPr>
        <w:shd w:val="clear" w:color="auto" w:fill="FFFFFF"/>
        <w:tabs>
          <w:tab w:val="left" w:pos="2557"/>
        </w:tabs>
        <w:jc w:val="both"/>
        <w:rPr>
          <w:b/>
          <w:i/>
        </w:rPr>
      </w:pPr>
      <w:r>
        <w:rPr>
          <w:b/>
          <w:i/>
        </w:rPr>
        <w:tab/>
      </w:r>
    </w:p>
    <w:p w:rsidR="00CA6DA5" w:rsidRDefault="00F1335D" w:rsidP="00D90557">
      <w:pPr>
        <w:pStyle w:val="testobold"/>
        <w:numPr>
          <w:ilvl w:val="0"/>
          <w:numId w:val="28"/>
        </w:numPr>
        <w:spacing w:line="240" w:lineRule="auto"/>
        <w:rPr>
          <w:rFonts w:ascii="Times New Roman" w:hAnsi="Times New Roman" w:cs="Times New Roman"/>
          <w:color w:val="auto"/>
        </w:rPr>
      </w:pPr>
      <w:r w:rsidRPr="00B574E9">
        <w:rPr>
          <w:rFonts w:ascii="Times New Roman" w:hAnsi="Times New Roman" w:cs="Times New Roman"/>
          <w:color w:val="auto"/>
          <w:u w:val="single"/>
        </w:rPr>
        <w:t>CONTENUTO DELL'OFFERTA</w:t>
      </w:r>
      <w:r w:rsidRPr="00B574E9">
        <w:rPr>
          <w:rFonts w:ascii="Times New Roman" w:hAnsi="Times New Roman" w:cs="Times New Roman"/>
          <w:color w:val="auto"/>
        </w:rPr>
        <w:t xml:space="preserve">: </w:t>
      </w:r>
    </w:p>
    <w:p w:rsidR="00F1335D" w:rsidRPr="00B574E9" w:rsidRDefault="00CA6DA5" w:rsidP="00D90557">
      <w:pPr>
        <w:jc w:val="both"/>
      </w:pPr>
      <w:r>
        <w:t>L</w:t>
      </w:r>
      <w:r w:rsidR="00F1335D" w:rsidRPr="00B574E9">
        <w:t>'offerta deve quindi riassuntivamente contenere, anche ad integrazione di quanto previsto dal citato Decreto, i dati seguenti con la precisazione che quanto non previsto dal modello ministeriale dovrà essere riportato in documento separato da allegare, come tutti gli altri, all’offerta telematica:</w:t>
      </w:r>
    </w:p>
    <w:p w:rsidR="00AF0C93" w:rsidRDefault="00F1335D" w:rsidP="00D90557">
      <w:pPr>
        <w:pStyle w:val="testo"/>
        <w:numPr>
          <w:ilvl w:val="0"/>
          <w:numId w:val="4"/>
        </w:numPr>
        <w:spacing w:line="240" w:lineRule="auto"/>
        <w:ind w:left="0" w:firstLine="0"/>
        <w:rPr>
          <w:rFonts w:ascii="Times New Roman" w:hAnsi="Times New Roman" w:cs="Times New Roman"/>
          <w:color w:val="auto"/>
        </w:rPr>
      </w:pPr>
      <w:r w:rsidRPr="00AF0C93">
        <w:rPr>
          <w:rFonts w:ascii="Times New Roman" w:hAnsi="Times New Roman" w:cs="Times New Roman"/>
          <w:color w:val="auto"/>
        </w:rPr>
        <w:t>il cognome, il nome, il luogo, la data di nascita, il codice fiscale o partita IVA, il domicilio, lo stato civile, ed il recapito telefonico del soggetto cui andrà intestato l’immobile (non sarà possibile intestare l’immobile a soggetto diverso da qu</w:t>
      </w:r>
      <w:r w:rsidR="00AF0C93">
        <w:rPr>
          <w:rFonts w:ascii="Times New Roman" w:hAnsi="Times New Roman" w:cs="Times New Roman"/>
          <w:color w:val="auto"/>
        </w:rPr>
        <w:t>ello che sottoscrive l’offerta);</w:t>
      </w:r>
      <w:r w:rsidRPr="00AF0C93">
        <w:rPr>
          <w:rFonts w:ascii="Times New Roman" w:hAnsi="Times New Roman" w:cs="Times New Roman"/>
          <w:color w:val="auto"/>
        </w:rPr>
        <w:t xml:space="preserve"> </w:t>
      </w:r>
    </w:p>
    <w:p w:rsidR="00AF0C93" w:rsidRDefault="00AF0C93" w:rsidP="00D90557">
      <w:pPr>
        <w:pStyle w:val="testo"/>
        <w:numPr>
          <w:ilvl w:val="0"/>
          <w:numId w:val="4"/>
        </w:numPr>
        <w:spacing w:line="240" w:lineRule="auto"/>
        <w:ind w:left="0" w:firstLine="0"/>
        <w:rPr>
          <w:rFonts w:ascii="Times New Roman" w:hAnsi="Times New Roman" w:cs="Times New Roman"/>
          <w:color w:val="auto"/>
        </w:rPr>
      </w:pPr>
      <w:r>
        <w:rPr>
          <w:rFonts w:ascii="Times New Roman" w:hAnsi="Times New Roman" w:cs="Times New Roman"/>
          <w:color w:val="auto"/>
        </w:rPr>
        <w:t>s</w:t>
      </w:r>
      <w:r w:rsidR="00F1335D" w:rsidRPr="00AF0C93">
        <w:rPr>
          <w:rFonts w:ascii="Times New Roman" w:hAnsi="Times New Roman" w:cs="Times New Roman"/>
          <w:color w:val="auto"/>
        </w:rPr>
        <w:t xml:space="preserve">e l’offerente è coniugato in regime di comunione legale dei beni, dovranno essere indicati anche i </w:t>
      </w:r>
      <w:r w:rsidR="00460D18">
        <w:rPr>
          <w:rFonts w:ascii="Times New Roman" w:hAnsi="Times New Roman" w:cs="Times New Roman"/>
          <w:color w:val="auto"/>
        </w:rPr>
        <w:t>corrispondenti dati del coniuge</w:t>
      </w:r>
      <w:r w:rsidR="00711C43">
        <w:rPr>
          <w:rFonts w:ascii="Times New Roman" w:hAnsi="Times New Roman" w:cs="Times New Roman"/>
          <w:color w:val="auto"/>
        </w:rPr>
        <w:t>;</w:t>
      </w:r>
    </w:p>
    <w:p w:rsidR="00F1335D" w:rsidRPr="00AF0C93" w:rsidRDefault="00AF0C93" w:rsidP="00D90557">
      <w:pPr>
        <w:pStyle w:val="testo"/>
        <w:numPr>
          <w:ilvl w:val="0"/>
          <w:numId w:val="4"/>
        </w:numPr>
        <w:spacing w:line="240" w:lineRule="auto"/>
        <w:ind w:left="0" w:firstLine="0"/>
        <w:rPr>
          <w:rFonts w:ascii="Times New Roman" w:hAnsi="Times New Roman" w:cs="Times New Roman"/>
          <w:color w:val="auto"/>
        </w:rPr>
      </w:pPr>
      <w:r>
        <w:rPr>
          <w:rFonts w:ascii="Times New Roman" w:hAnsi="Times New Roman" w:cs="Times New Roman"/>
          <w:color w:val="auto"/>
        </w:rPr>
        <w:t>s</w:t>
      </w:r>
      <w:r w:rsidR="00F1335D" w:rsidRPr="00AF0C93">
        <w:rPr>
          <w:rFonts w:ascii="Times New Roman" w:hAnsi="Times New Roman" w:cs="Times New Roman"/>
          <w:color w:val="auto"/>
        </w:rPr>
        <w:t>e l’offerente è minorenne, l’offerta dovrà essere sottoscritta dai genitori previa autorizzazione del giudice tutelare;</w:t>
      </w:r>
    </w:p>
    <w:p w:rsidR="00F1335D" w:rsidRPr="00B574E9" w:rsidRDefault="00AF0C93" w:rsidP="00D90557">
      <w:pPr>
        <w:pStyle w:val="testo"/>
        <w:numPr>
          <w:ilvl w:val="0"/>
          <w:numId w:val="4"/>
        </w:numPr>
        <w:spacing w:line="240" w:lineRule="auto"/>
        <w:ind w:left="0" w:firstLine="0"/>
        <w:rPr>
          <w:rFonts w:ascii="Times New Roman" w:hAnsi="Times New Roman" w:cs="Times New Roman"/>
          <w:color w:val="auto"/>
        </w:rPr>
      </w:pPr>
      <w:r>
        <w:rPr>
          <w:rFonts w:ascii="Times New Roman" w:hAnsi="Times New Roman" w:cs="Times New Roman"/>
          <w:color w:val="auto"/>
        </w:rPr>
        <w:t>q</w:t>
      </w:r>
      <w:r w:rsidR="00F1335D" w:rsidRPr="00B574E9">
        <w:rPr>
          <w:rFonts w:ascii="Times New Roman" w:hAnsi="Times New Roman" w:cs="Times New Roman"/>
          <w:color w:val="auto"/>
        </w:rPr>
        <w:t>uando l'offerta è formulata da più persone</w:t>
      </w:r>
      <w:r w:rsidR="00F1335D">
        <w:rPr>
          <w:rFonts w:ascii="Times New Roman" w:hAnsi="Times New Roman" w:cs="Times New Roman"/>
          <w:color w:val="auto"/>
        </w:rPr>
        <w:t>,</w:t>
      </w:r>
      <w:r w:rsidR="00F1335D" w:rsidRPr="00B574E9">
        <w:rPr>
          <w:rFonts w:ascii="Times New Roman" w:hAnsi="Times New Roman" w:cs="Times New Roman"/>
          <w:color w:val="auto"/>
        </w:rPr>
        <w:t xml:space="preserv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w:t>
      </w:r>
      <w:r w:rsidR="00F1335D" w:rsidRPr="00B574E9">
        <w:rPr>
          <w:rFonts w:ascii="Times New Roman" w:hAnsi="Times New Roman" w:cs="Times New Roman"/>
          <w:i/>
          <w:color w:val="auto"/>
        </w:rPr>
        <w:t xml:space="preserve"> </w:t>
      </w:r>
      <w:r w:rsidR="00F1335D" w:rsidRPr="00B574E9">
        <w:rPr>
          <w:rFonts w:ascii="Times New Roman" w:hAnsi="Times New Roman" w:cs="Times New Roman"/>
          <w:color w:val="auto"/>
        </w:rPr>
        <w:t>L'offerta, quando è sottoscritta con firma digitale, può essere trasmessa a mezzo di casella di posta elettronica certificata;</w:t>
      </w:r>
    </w:p>
    <w:p w:rsidR="00F1335D" w:rsidRPr="00B574E9" w:rsidRDefault="00F1335D" w:rsidP="00D90557">
      <w:pPr>
        <w:pStyle w:val="testo"/>
        <w:numPr>
          <w:ilvl w:val="0"/>
          <w:numId w:val="4"/>
        </w:numPr>
        <w:spacing w:line="240" w:lineRule="auto"/>
        <w:ind w:left="0" w:firstLine="0"/>
        <w:rPr>
          <w:rFonts w:ascii="Times New Roman" w:hAnsi="Times New Roman" w:cs="Times New Roman"/>
          <w:color w:val="auto"/>
        </w:rPr>
      </w:pPr>
      <w:r w:rsidRPr="00B574E9">
        <w:rPr>
          <w:rFonts w:ascii="Times New Roman" w:hAnsi="Times New Roman" w:cs="Times New Roman"/>
          <w:color w:val="auto"/>
        </w:rPr>
        <w:t xml:space="preserve">i dati identificativi del bene per il quale l’offerta è proposta, anno e numero di ruolo generale della procedura esecutiva del Tribunale di </w:t>
      </w:r>
      <w:r>
        <w:rPr>
          <w:rFonts w:ascii="Times New Roman" w:hAnsi="Times New Roman" w:cs="Times New Roman"/>
          <w:color w:val="auto"/>
        </w:rPr>
        <w:t>Rieti</w:t>
      </w:r>
      <w:r w:rsidRPr="00B574E9">
        <w:rPr>
          <w:rFonts w:ascii="Times New Roman" w:hAnsi="Times New Roman" w:cs="Times New Roman"/>
          <w:color w:val="auto"/>
        </w:rPr>
        <w:t>;</w:t>
      </w:r>
    </w:p>
    <w:p w:rsidR="00F1335D" w:rsidRPr="00C60511" w:rsidRDefault="00F1335D" w:rsidP="00D90557">
      <w:pPr>
        <w:pStyle w:val="testo"/>
        <w:numPr>
          <w:ilvl w:val="0"/>
          <w:numId w:val="4"/>
        </w:numPr>
        <w:spacing w:line="240" w:lineRule="auto"/>
        <w:ind w:left="0" w:firstLine="0"/>
        <w:rPr>
          <w:rFonts w:ascii="Times New Roman" w:hAnsi="Times New Roman" w:cs="Times New Roman"/>
          <w:color w:val="auto"/>
        </w:rPr>
      </w:pPr>
      <w:r w:rsidRPr="00B574E9">
        <w:rPr>
          <w:rFonts w:ascii="Times New Roman" w:hAnsi="Times New Roman" w:cs="Times New Roman"/>
          <w:color w:val="auto"/>
        </w:rPr>
        <w:t xml:space="preserve">l’indicazione del prezzo offerto che non potrà essere, a pena di inefficacia dell’offerta, inferiore di oltre un quarto al </w:t>
      </w:r>
      <w:r>
        <w:rPr>
          <w:rFonts w:ascii="Times New Roman" w:hAnsi="Times New Roman" w:cs="Times New Roman"/>
          <w:color w:val="auto"/>
        </w:rPr>
        <w:t>prezzo base</w:t>
      </w:r>
      <w:r w:rsidRPr="00B574E9">
        <w:rPr>
          <w:rFonts w:ascii="Times New Roman" w:hAnsi="Times New Roman" w:cs="Times New Roman"/>
          <w:color w:val="auto"/>
        </w:rPr>
        <w:t xml:space="preserve"> d’asta indicato nella presente ordinanza </w:t>
      </w:r>
      <w:r w:rsidR="00C60511">
        <w:rPr>
          <w:rFonts w:ascii="Times New Roman" w:hAnsi="Times New Roman" w:cs="Times New Roman"/>
          <w:color w:val="auto"/>
        </w:rPr>
        <w:t>e quindi nell’avviso di vendita (</w:t>
      </w:r>
      <w:r w:rsidR="00C60511">
        <w:t>invalidità delle offerte inferiori alla c.d. offerta minima);</w:t>
      </w:r>
    </w:p>
    <w:p w:rsidR="00C60511" w:rsidRPr="00C60511" w:rsidRDefault="00C60511" w:rsidP="00D90557">
      <w:pPr>
        <w:pStyle w:val="testo"/>
        <w:numPr>
          <w:ilvl w:val="0"/>
          <w:numId w:val="4"/>
        </w:numPr>
        <w:spacing w:line="240" w:lineRule="auto"/>
        <w:ind w:left="0" w:firstLine="0"/>
        <w:rPr>
          <w:rFonts w:ascii="Times New Roman" w:hAnsi="Times New Roman" w:cs="Times New Roman"/>
          <w:color w:val="auto"/>
        </w:rPr>
      </w:pPr>
      <w:r w:rsidRPr="00C60511">
        <w:rPr>
          <w:rFonts w:ascii="Times New Roman" w:hAnsi="Times New Roman" w:cs="Times New Roman"/>
          <w:color w:val="auto"/>
        </w:rPr>
        <w:t>il termine di pagamento del prezzo, delle spese e degli oneri relativi alla vendita, che non potrà comunque essere superiore a 120 giorni dalla data di aggiudicazione; in mancanza di indicazione espressa di un termine, si intenderà che esso è di 120 giorni dalla data di aggiudicazione</w:t>
      </w:r>
      <w:r>
        <w:rPr>
          <w:rFonts w:ascii="Times New Roman" w:hAnsi="Times New Roman" w:cs="Times New Roman"/>
          <w:color w:val="auto"/>
        </w:rPr>
        <w:t>;</w:t>
      </w:r>
    </w:p>
    <w:p w:rsidR="00F1335D" w:rsidRPr="00AF0C93" w:rsidRDefault="00F1335D" w:rsidP="00D90557">
      <w:pPr>
        <w:pStyle w:val="testo"/>
        <w:numPr>
          <w:ilvl w:val="0"/>
          <w:numId w:val="4"/>
        </w:numPr>
        <w:spacing w:line="240" w:lineRule="auto"/>
        <w:ind w:left="0" w:firstLine="0"/>
        <w:rPr>
          <w:rFonts w:ascii="Times New Roman" w:hAnsi="Times New Roman" w:cs="Times New Roman"/>
          <w:color w:val="auto"/>
        </w:rPr>
      </w:pPr>
      <w:r w:rsidRPr="00AF0C93">
        <w:rPr>
          <w:rFonts w:ascii="Times New Roman" w:hAnsi="Times New Roman" w:cs="Times New Roman"/>
          <w:color w:val="auto"/>
        </w:rPr>
        <w:t xml:space="preserve">l’importo versato a titolo di cauzione, con data, orario e numero di </w:t>
      </w:r>
      <w:r w:rsidR="00390971" w:rsidRPr="00AF0C93">
        <w:rPr>
          <w:rFonts w:ascii="Times New Roman" w:hAnsi="Times New Roman" w:cs="Times New Roman"/>
          <w:color w:val="auto"/>
        </w:rPr>
        <w:t>TRN</w:t>
      </w:r>
      <w:r w:rsidRPr="00AF0C93">
        <w:rPr>
          <w:rFonts w:ascii="Times New Roman" w:hAnsi="Times New Roman" w:cs="Times New Roman"/>
          <w:color w:val="auto"/>
        </w:rPr>
        <w:t xml:space="preserve"> del relativo bonifico</w:t>
      </w:r>
      <w:r w:rsidR="00390971" w:rsidRPr="00AF0C93">
        <w:rPr>
          <w:rFonts w:ascii="Times New Roman" w:hAnsi="Times New Roman" w:cs="Times New Roman"/>
          <w:color w:val="auto"/>
        </w:rPr>
        <w:t xml:space="preserve"> (considerato che il numero di TRN quale codice identificativo della transazione si è ormai sostituito al “vecchio” numero di CRO)</w:t>
      </w:r>
      <w:r w:rsidRPr="00AF0C93">
        <w:rPr>
          <w:rFonts w:ascii="Times New Roman" w:hAnsi="Times New Roman" w:cs="Times New Roman"/>
          <w:color w:val="auto"/>
        </w:rPr>
        <w:t xml:space="preserve">, nonché il codice IBAN del conto corrente sul quale la cauzione è stata </w:t>
      </w:r>
      <w:r w:rsidRPr="00AF0C93">
        <w:rPr>
          <w:rFonts w:ascii="Times New Roman" w:hAnsi="Times New Roman" w:cs="Times New Roman"/>
          <w:color w:val="auto"/>
        </w:rPr>
        <w:lastRenderedPageBreak/>
        <w:t>addebitata. Non dovranno comunque essere indicati caratteri diversi da numeri o inseriti spazi, ca</w:t>
      </w:r>
      <w:r w:rsidR="00AF0C93" w:rsidRPr="00AF0C93">
        <w:rPr>
          <w:rFonts w:ascii="Times New Roman" w:hAnsi="Times New Roman" w:cs="Times New Roman"/>
          <w:color w:val="auto"/>
        </w:rPr>
        <w:t>ratteri speciali o trattini</w:t>
      </w:r>
      <w:r w:rsidRPr="00AF0C93">
        <w:rPr>
          <w:rFonts w:ascii="Times New Roman" w:hAnsi="Times New Roman" w:cs="Times New Roman"/>
          <w:color w:val="auto"/>
        </w:rPr>
        <w:t>;</w:t>
      </w:r>
    </w:p>
    <w:p w:rsidR="00AF0C93" w:rsidRPr="00AF0C93" w:rsidRDefault="00F1335D" w:rsidP="00D90557">
      <w:pPr>
        <w:pStyle w:val="testo"/>
        <w:numPr>
          <w:ilvl w:val="0"/>
          <w:numId w:val="4"/>
        </w:numPr>
        <w:spacing w:line="240" w:lineRule="auto"/>
        <w:ind w:left="0" w:firstLine="0"/>
        <w:rPr>
          <w:rFonts w:ascii="Times New Roman" w:hAnsi="Times New Roman" w:cs="Times New Roman"/>
          <w:color w:val="auto"/>
        </w:rPr>
      </w:pPr>
      <w:r w:rsidRPr="00AF0C93">
        <w:rPr>
          <w:rFonts w:ascii="Times New Roman" w:hAnsi="Times New Roman" w:cs="Times New Roman"/>
          <w:color w:val="auto"/>
        </w:rPr>
        <w:t>l’espressa dichiarazione di aver preso visione della perizia di stima;</w:t>
      </w:r>
    </w:p>
    <w:p w:rsidR="00F1335D" w:rsidRDefault="00AF0C93" w:rsidP="00D90557">
      <w:pPr>
        <w:pStyle w:val="testo"/>
        <w:numPr>
          <w:ilvl w:val="0"/>
          <w:numId w:val="4"/>
        </w:numPr>
        <w:spacing w:line="240" w:lineRule="auto"/>
        <w:ind w:left="0" w:firstLine="0"/>
        <w:rPr>
          <w:rFonts w:ascii="Times New Roman" w:hAnsi="Times New Roman" w:cs="Times New Roman"/>
          <w:color w:val="auto"/>
        </w:rPr>
      </w:pPr>
      <w:r w:rsidRPr="00AF0C93">
        <w:rPr>
          <w:rFonts w:ascii="Times New Roman" w:hAnsi="Times New Roman" w:cs="Times New Roman"/>
          <w:color w:val="auto"/>
        </w:rPr>
        <w:t>l’offerente telematico dovrà indicare l’indirizzo della casella di posta elettronica certificata per la vendita telematica utilizzata per trasmettere l’offerta e per ricevere le comunicazioni previste nonché l’eventuale recapito di telefonia mobile ove ricevere le comunicazioni previste;</w:t>
      </w:r>
    </w:p>
    <w:p w:rsidR="00AF0C93" w:rsidRPr="00AF0C93" w:rsidRDefault="00AF0C93" w:rsidP="00D90557">
      <w:pPr>
        <w:pStyle w:val="testo"/>
        <w:spacing w:line="240" w:lineRule="auto"/>
        <w:rPr>
          <w:rFonts w:ascii="Times New Roman" w:hAnsi="Times New Roman" w:cs="Times New Roman"/>
          <w:color w:val="auto"/>
        </w:rPr>
      </w:pPr>
    </w:p>
    <w:p w:rsidR="00D5021F" w:rsidRDefault="00D5021F" w:rsidP="00D90557">
      <w:pPr>
        <w:pStyle w:val="testo"/>
        <w:spacing w:line="240" w:lineRule="auto"/>
        <w:rPr>
          <w:rFonts w:ascii="Times New Roman" w:hAnsi="Times New Roman" w:cs="Times New Roman"/>
          <w:color w:val="auto"/>
        </w:rPr>
      </w:pPr>
      <w:r w:rsidRPr="00AF0C93">
        <w:rPr>
          <w:rFonts w:ascii="Times New Roman" w:hAnsi="Times New Roman" w:cs="Times New Roman"/>
          <w:b/>
          <w:color w:val="auto"/>
          <w:u w:val="single"/>
        </w:rPr>
        <w:t>NB</w:t>
      </w:r>
      <w:r w:rsidRPr="00AF0C93">
        <w:rPr>
          <w:rFonts w:ascii="Times New Roman" w:hAnsi="Times New Roman" w:cs="Times New Roman"/>
          <w:color w:val="auto"/>
        </w:rPr>
        <w:t>: Le dichiarazioni</w:t>
      </w:r>
      <w:r w:rsidRPr="00D5021F">
        <w:rPr>
          <w:rFonts w:ascii="Times New Roman" w:hAnsi="Times New Roman" w:cs="Times New Roman"/>
          <w:color w:val="auto"/>
        </w:rPr>
        <w:t xml:space="preserve"> ed i dati richiesti non previsti dal modulo ministeriale dovranno essere oggetto di separata dichiarazione da allegare telematicamente all’offerta</w:t>
      </w:r>
      <w:r>
        <w:rPr>
          <w:rFonts w:ascii="Times New Roman" w:hAnsi="Times New Roman" w:cs="Times New Roman"/>
          <w:color w:val="auto"/>
        </w:rPr>
        <w:t>.</w:t>
      </w:r>
    </w:p>
    <w:p w:rsidR="00261412" w:rsidRPr="00D5021F" w:rsidRDefault="00261412" w:rsidP="00D90557">
      <w:pPr>
        <w:pStyle w:val="testo"/>
        <w:spacing w:line="240" w:lineRule="auto"/>
        <w:rPr>
          <w:rFonts w:ascii="Times New Roman" w:hAnsi="Times New Roman" w:cs="Times New Roman"/>
          <w:color w:val="auto"/>
        </w:rPr>
      </w:pPr>
    </w:p>
    <w:p w:rsidR="00CA6DA5" w:rsidRDefault="00F1335D" w:rsidP="00D90557">
      <w:pPr>
        <w:pStyle w:val="testobold"/>
        <w:numPr>
          <w:ilvl w:val="0"/>
          <w:numId w:val="28"/>
        </w:numPr>
        <w:spacing w:line="240" w:lineRule="auto"/>
        <w:rPr>
          <w:rFonts w:ascii="Times New Roman" w:hAnsi="Times New Roman" w:cs="Times New Roman"/>
          <w:color w:val="auto"/>
        </w:rPr>
      </w:pPr>
      <w:r w:rsidRPr="00B574E9">
        <w:rPr>
          <w:rFonts w:ascii="Times New Roman" w:hAnsi="Times New Roman" w:cs="Times New Roman"/>
          <w:color w:val="auto"/>
          <w:u w:val="single"/>
        </w:rPr>
        <w:t>DOCUMENTI DA ALLEGARE ALL’OFFERTA</w:t>
      </w:r>
      <w:r w:rsidRPr="00B574E9">
        <w:rPr>
          <w:rFonts w:ascii="Times New Roman" w:hAnsi="Times New Roman" w:cs="Times New Roman"/>
          <w:color w:val="auto"/>
        </w:rPr>
        <w:t xml:space="preserve">: </w:t>
      </w:r>
    </w:p>
    <w:p w:rsidR="00F1335D" w:rsidRPr="00B574E9" w:rsidRDefault="00535249" w:rsidP="00D90557">
      <w:pPr>
        <w:pStyle w:val="testobold"/>
        <w:spacing w:line="240" w:lineRule="auto"/>
        <w:rPr>
          <w:rFonts w:ascii="Times New Roman" w:hAnsi="Times New Roman" w:cs="Times New Roman"/>
          <w:color w:val="auto"/>
        </w:rPr>
      </w:pPr>
      <w:r>
        <w:rPr>
          <w:rFonts w:ascii="Times New Roman" w:hAnsi="Times New Roman" w:cs="Times New Roman"/>
          <w:color w:val="auto"/>
        </w:rPr>
        <w:t xml:space="preserve">Dispone che si alleghi all’offerta, </w:t>
      </w:r>
      <w:r w:rsidR="00F1335D" w:rsidRPr="00B574E9">
        <w:rPr>
          <w:rFonts w:ascii="Times New Roman" w:hAnsi="Times New Roman" w:cs="Times New Roman"/>
          <w:color w:val="auto"/>
        </w:rPr>
        <w:t xml:space="preserve">anche ad integrazione di quanto previsto dal citato Decreto, </w:t>
      </w:r>
      <w:r w:rsidR="00F1335D" w:rsidRPr="000E22EF">
        <w:rPr>
          <w:rFonts w:ascii="Times New Roman" w:hAnsi="Times New Roman" w:cs="Times New Roman"/>
          <w:b/>
          <w:color w:val="auto"/>
        </w:rPr>
        <w:t xml:space="preserve">tutti </w:t>
      </w:r>
      <w:r w:rsidR="00F1335D" w:rsidRPr="000E22EF">
        <w:rPr>
          <w:rFonts w:ascii="Times New Roman" w:hAnsi="Times New Roman" w:cs="Times New Roman"/>
          <w:b/>
          <w:i/>
          <w:color w:val="auto"/>
        </w:rPr>
        <w:t>in forma di documento informatico o di copia informatica, anche per immagine, privi di elementi attivi</w:t>
      </w:r>
      <w:r w:rsidR="00F1335D" w:rsidRPr="00B574E9">
        <w:rPr>
          <w:rFonts w:ascii="Times New Roman" w:hAnsi="Times New Roman" w:cs="Times New Roman"/>
          <w:color w:val="auto"/>
        </w:rPr>
        <w:t>:</w:t>
      </w:r>
    </w:p>
    <w:p w:rsidR="00535249" w:rsidRDefault="00535249" w:rsidP="00D90557">
      <w:pPr>
        <w:pStyle w:val="testo"/>
        <w:numPr>
          <w:ilvl w:val="0"/>
          <w:numId w:val="5"/>
        </w:numPr>
        <w:spacing w:line="240" w:lineRule="auto"/>
        <w:ind w:left="0" w:firstLine="0"/>
        <w:rPr>
          <w:rFonts w:ascii="Times New Roman" w:hAnsi="Times New Roman" w:cs="Times New Roman"/>
          <w:color w:val="auto"/>
        </w:rPr>
      </w:pPr>
      <w:r w:rsidRPr="00535249">
        <w:rPr>
          <w:rFonts w:ascii="Times New Roman" w:hAnsi="Times New Roman" w:cs="Times New Roman"/>
          <w:color w:val="auto"/>
        </w:rPr>
        <w:t>copia del documento d’identità e copia del codice fiscale del soggetto offerente</w:t>
      </w:r>
      <w:r>
        <w:rPr>
          <w:rFonts w:ascii="Times New Roman" w:hAnsi="Times New Roman" w:cs="Times New Roman"/>
          <w:color w:val="auto"/>
        </w:rPr>
        <w:t>;</w:t>
      </w:r>
    </w:p>
    <w:p w:rsidR="00535249" w:rsidRDefault="00535249" w:rsidP="00D90557">
      <w:pPr>
        <w:pStyle w:val="testo"/>
        <w:numPr>
          <w:ilvl w:val="0"/>
          <w:numId w:val="5"/>
        </w:numPr>
        <w:spacing w:line="240" w:lineRule="auto"/>
        <w:ind w:left="0" w:firstLine="0"/>
        <w:rPr>
          <w:rFonts w:ascii="Times New Roman" w:hAnsi="Times New Roman" w:cs="Times New Roman"/>
          <w:color w:val="auto"/>
        </w:rPr>
      </w:pPr>
      <w:r>
        <w:rPr>
          <w:rFonts w:ascii="Times New Roman" w:hAnsi="Times New Roman" w:cs="Times New Roman"/>
          <w:color w:val="auto"/>
        </w:rPr>
        <w:t>documentazione attestante il versamento (segnatamente, copia della contabile</w:t>
      </w:r>
      <w:r w:rsidR="00F1335D" w:rsidRPr="00535249">
        <w:rPr>
          <w:rFonts w:ascii="Times New Roman" w:hAnsi="Times New Roman" w:cs="Times New Roman"/>
          <w:color w:val="auto"/>
        </w:rPr>
        <w:t xml:space="preserve"> </w:t>
      </w:r>
      <w:r>
        <w:rPr>
          <w:rFonts w:ascii="Times New Roman" w:hAnsi="Times New Roman" w:cs="Times New Roman"/>
          <w:color w:val="auto"/>
        </w:rPr>
        <w:t>di avvenuto pagamento) effettuato tramite bonifico bancario sul “conto cauzioni” dell’importo della cauzione;</w:t>
      </w:r>
    </w:p>
    <w:p w:rsidR="00535249" w:rsidRDefault="00535249" w:rsidP="00D90557">
      <w:pPr>
        <w:pStyle w:val="testo"/>
        <w:numPr>
          <w:ilvl w:val="0"/>
          <w:numId w:val="5"/>
        </w:numPr>
        <w:spacing w:line="240" w:lineRule="auto"/>
        <w:ind w:left="0" w:firstLine="0"/>
        <w:rPr>
          <w:rFonts w:ascii="Times New Roman" w:hAnsi="Times New Roman" w:cs="Times New Roman"/>
          <w:color w:val="auto"/>
        </w:rPr>
      </w:pPr>
      <w:r w:rsidRPr="00535249">
        <w:rPr>
          <w:rFonts w:ascii="Times New Roman" w:hAnsi="Times New Roman" w:cs="Times New Roman"/>
          <w:color w:val="auto"/>
        </w:rPr>
        <w:t>se il soggetto offerente è coniugato in regime di comunione legale dei beni, copia del documento d’identità e copia del codice fiscale del coniuge (salvo la facoltà del deposito successivo all’esito dell’aggiudicazione e del versamento del prezzo</w:t>
      </w:r>
      <w:r>
        <w:rPr>
          <w:rFonts w:ascii="Times New Roman" w:hAnsi="Times New Roman" w:cs="Times New Roman"/>
          <w:color w:val="auto"/>
        </w:rPr>
        <w:t>);</w:t>
      </w:r>
    </w:p>
    <w:p w:rsidR="00460D18" w:rsidRDefault="00535249" w:rsidP="00D90557">
      <w:pPr>
        <w:pStyle w:val="testo"/>
        <w:numPr>
          <w:ilvl w:val="0"/>
          <w:numId w:val="5"/>
        </w:numPr>
        <w:spacing w:line="240" w:lineRule="auto"/>
        <w:ind w:left="0" w:firstLine="0"/>
        <w:rPr>
          <w:rFonts w:ascii="Times New Roman" w:hAnsi="Times New Roman" w:cs="Times New Roman"/>
          <w:color w:val="auto"/>
        </w:rPr>
      </w:pPr>
      <w:r w:rsidRPr="00535249">
        <w:rPr>
          <w:rFonts w:ascii="Times New Roman" w:hAnsi="Times New Roman" w:cs="Times New Roman"/>
          <w:color w:val="auto"/>
        </w:rPr>
        <w:t>qualora l’offerente sia minore di età o incapace, copia del documento di identità e  del codice fiscale anche del soggetto che agisce in suo nome e delle relativa autorizzazione</w:t>
      </w:r>
      <w:r w:rsidR="00460D18">
        <w:rPr>
          <w:rFonts w:ascii="Times New Roman" w:hAnsi="Times New Roman" w:cs="Times New Roman"/>
          <w:color w:val="auto"/>
        </w:rPr>
        <w:t>;</w:t>
      </w:r>
    </w:p>
    <w:p w:rsidR="00F1335D" w:rsidRPr="00535249" w:rsidRDefault="00F1335D" w:rsidP="00D90557">
      <w:pPr>
        <w:pStyle w:val="testo"/>
        <w:numPr>
          <w:ilvl w:val="0"/>
          <w:numId w:val="5"/>
        </w:numPr>
        <w:spacing w:line="240" w:lineRule="auto"/>
        <w:ind w:left="0" w:firstLine="0"/>
        <w:rPr>
          <w:rFonts w:ascii="Times New Roman" w:hAnsi="Times New Roman" w:cs="Times New Roman"/>
          <w:color w:val="auto"/>
        </w:rPr>
      </w:pPr>
      <w:r w:rsidRPr="00535249">
        <w:rPr>
          <w:rFonts w:ascii="Times New Roman" w:hAnsi="Times New Roman" w:cs="Times New Roman"/>
          <w:color w:val="auto"/>
        </w:rPr>
        <w:t>qualora il coniuge offerente voglia escludere il bene dalla comunione legale</w:t>
      </w:r>
      <w:r w:rsidR="003A4120">
        <w:rPr>
          <w:rFonts w:ascii="Times New Roman" w:hAnsi="Times New Roman" w:cs="Times New Roman"/>
          <w:color w:val="auto"/>
        </w:rPr>
        <w:t>,</w:t>
      </w:r>
      <w:r w:rsidRPr="00535249">
        <w:rPr>
          <w:rFonts w:ascii="Times New Roman" w:hAnsi="Times New Roman" w:cs="Times New Roman"/>
          <w:color w:val="auto"/>
        </w:rPr>
        <w:t xml:space="preserve"> copia della dichiarazione in tal senso dell’altro coniuge</w:t>
      </w:r>
      <w:r w:rsidR="00711C43">
        <w:rPr>
          <w:rFonts w:ascii="Times New Roman" w:hAnsi="Times New Roman" w:cs="Times New Roman"/>
          <w:color w:val="auto"/>
        </w:rPr>
        <w:t xml:space="preserve"> ex art. 179 c.c.</w:t>
      </w:r>
      <w:r w:rsidRPr="00535249">
        <w:rPr>
          <w:rFonts w:ascii="Times New Roman" w:hAnsi="Times New Roman" w:cs="Times New Roman"/>
          <w:color w:val="auto"/>
        </w:rPr>
        <w:t>, autenticata da pubblico ufficiale;</w:t>
      </w:r>
    </w:p>
    <w:p w:rsidR="00460D18" w:rsidRDefault="00460D18" w:rsidP="00D90557">
      <w:pPr>
        <w:pStyle w:val="testo"/>
        <w:numPr>
          <w:ilvl w:val="0"/>
          <w:numId w:val="5"/>
        </w:numPr>
        <w:spacing w:line="240" w:lineRule="auto"/>
        <w:ind w:left="0" w:firstLine="0"/>
        <w:rPr>
          <w:rFonts w:ascii="Times New Roman" w:hAnsi="Times New Roman" w:cs="Times New Roman"/>
          <w:color w:val="auto"/>
        </w:rPr>
      </w:pPr>
      <w:r w:rsidRPr="00460D18">
        <w:rPr>
          <w:rFonts w:ascii="Times New Roman" w:hAnsi="Times New Roman" w:cs="Times New Roman"/>
          <w:color w:val="auto"/>
        </w:rPr>
        <w:t xml:space="preserve">se il soggetto offerente è una società o persona giuridica, </w:t>
      </w:r>
      <w:r w:rsidRPr="00B574E9">
        <w:rPr>
          <w:rFonts w:ascii="Times New Roman" w:hAnsi="Times New Roman" w:cs="Times New Roman"/>
          <w:color w:val="auto"/>
        </w:rPr>
        <w:t>visura camerale della società attestante i poteri del legale rappresentante della persona giuridica offerente, risalente a non più di tre mesi, ovvero copia della delibera assembleare che autorizzi un soggetto interno alla società alla partecipazione alla vendita in luogo del legale rappresentante e originale della procura speciale o copia autentica della procura generale rilasciate da questi attestanti i poter</w:t>
      </w:r>
      <w:r>
        <w:rPr>
          <w:rFonts w:ascii="Times New Roman" w:hAnsi="Times New Roman" w:cs="Times New Roman"/>
          <w:color w:val="auto"/>
        </w:rPr>
        <w:t>i del soggetto interno delegato;</w:t>
      </w:r>
    </w:p>
    <w:p w:rsidR="00F1335D" w:rsidRPr="00B574E9" w:rsidRDefault="00460D18" w:rsidP="00D90557">
      <w:pPr>
        <w:pStyle w:val="testo"/>
        <w:numPr>
          <w:ilvl w:val="0"/>
          <w:numId w:val="5"/>
        </w:numPr>
        <w:spacing w:line="240" w:lineRule="auto"/>
        <w:ind w:left="0" w:firstLine="0"/>
        <w:rPr>
          <w:rFonts w:ascii="Times New Roman" w:hAnsi="Times New Roman" w:cs="Times New Roman"/>
          <w:color w:val="auto"/>
        </w:rPr>
      </w:pPr>
      <w:r w:rsidRPr="00460D18">
        <w:rPr>
          <w:rFonts w:ascii="Times New Roman" w:hAnsi="Times New Roman" w:cs="Times New Roman"/>
          <w:color w:val="auto"/>
        </w:rPr>
        <w:t>se l’offerta è formulata da più persone, copia anche per immagine della procura rilasciata per atto pubblico o scrittura privata autenticata rilasciata al soggetto che titolare della casella di posta elettronica certificata per la vendita telematica oppure del soggetto che sottoscrive l’offerta, laddove questa venga trasmessa a mezzo di casella di posta elettronica certificata</w:t>
      </w:r>
      <w:r w:rsidR="00F1335D">
        <w:rPr>
          <w:rFonts w:ascii="Times New Roman" w:hAnsi="Times New Roman" w:cs="Times New Roman"/>
          <w:color w:val="auto"/>
        </w:rPr>
        <w:t>;</w:t>
      </w:r>
    </w:p>
    <w:p w:rsidR="00F1335D" w:rsidRPr="00B574E9" w:rsidRDefault="00F1335D" w:rsidP="00D90557">
      <w:pPr>
        <w:pStyle w:val="testo"/>
        <w:numPr>
          <w:ilvl w:val="0"/>
          <w:numId w:val="5"/>
        </w:numPr>
        <w:spacing w:line="240" w:lineRule="auto"/>
        <w:ind w:left="0" w:firstLine="0"/>
        <w:rPr>
          <w:rFonts w:ascii="Times New Roman" w:hAnsi="Times New Roman" w:cs="Times New Roman"/>
          <w:color w:val="auto"/>
        </w:rPr>
      </w:pPr>
      <w:r w:rsidRPr="00B574E9">
        <w:rPr>
          <w:rFonts w:ascii="Times New Roman" w:hAnsi="Times New Roman" w:cs="Times New Roman"/>
          <w:color w:val="auto"/>
        </w:rPr>
        <w:t>procura speciale o copia autentica della procura generale, nell’ipotesi di offerta fatta a mezzo di procuratore legale, cioè di avvocato;</w:t>
      </w:r>
    </w:p>
    <w:p w:rsidR="00F1335D" w:rsidRDefault="00F1335D" w:rsidP="00D90557">
      <w:pPr>
        <w:pStyle w:val="testo"/>
        <w:numPr>
          <w:ilvl w:val="0"/>
          <w:numId w:val="5"/>
        </w:numPr>
        <w:spacing w:line="240" w:lineRule="auto"/>
        <w:ind w:left="0" w:firstLine="0"/>
        <w:rPr>
          <w:rFonts w:ascii="Times New Roman" w:hAnsi="Times New Roman" w:cs="Times New Roman"/>
          <w:color w:val="auto"/>
        </w:rPr>
      </w:pPr>
      <w:r>
        <w:rPr>
          <w:rFonts w:ascii="Times New Roman" w:hAnsi="Times New Roman" w:cs="Times New Roman"/>
          <w:color w:val="auto"/>
        </w:rPr>
        <w:t>d</w:t>
      </w:r>
      <w:r w:rsidRPr="00B574E9">
        <w:rPr>
          <w:rFonts w:ascii="Times New Roman" w:hAnsi="Times New Roman" w:cs="Times New Roman"/>
          <w:color w:val="auto"/>
        </w:rPr>
        <w:t>ichiarazione di aver preso completa visione della perizia di stima</w:t>
      </w:r>
      <w:r>
        <w:rPr>
          <w:rFonts w:ascii="Times New Roman" w:hAnsi="Times New Roman" w:cs="Times New Roman"/>
          <w:color w:val="auto"/>
        </w:rPr>
        <w:t>.</w:t>
      </w:r>
    </w:p>
    <w:p w:rsidR="00261412" w:rsidRPr="00B574E9" w:rsidRDefault="00261412" w:rsidP="00D90557">
      <w:pPr>
        <w:pStyle w:val="testo"/>
        <w:spacing w:line="240" w:lineRule="auto"/>
        <w:rPr>
          <w:rFonts w:ascii="Times New Roman" w:hAnsi="Times New Roman" w:cs="Times New Roman"/>
          <w:color w:val="auto"/>
        </w:rPr>
      </w:pPr>
    </w:p>
    <w:p w:rsidR="00120FF5" w:rsidRDefault="00120FF5" w:rsidP="00D90557">
      <w:pPr>
        <w:pStyle w:val="testobold"/>
        <w:numPr>
          <w:ilvl w:val="0"/>
          <w:numId w:val="28"/>
        </w:numPr>
        <w:spacing w:line="240" w:lineRule="auto"/>
        <w:rPr>
          <w:rFonts w:ascii="Times New Roman" w:hAnsi="Times New Roman" w:cs="Times New Roman"/>
          <w:color w:val="auto"/>
        </w:rPr>
      </w:pPr>
      <w:r w:rsidRPr="00DB044D">
        <w:rPr>
          <w:rFonts w:ascii="Times New Roman" w:hAnsi="Times New Roman" w:cs="Times New Roman"/>
          <w:color w:val="auto"/>
          <w:u w:val="single"/>
        </w:rPr>
        <w:t>MODALITÀ DI VERSAMENTO DELLA CAUZIONE</w:t>
      </w:r>
      <w:r w:rsidRPr="00DB044D">
        <w:rPr>
          <w:rFonts w:ascii="Times New Roman" w:hAnsi="Times New Roman" w:cs="Times New Roman"/>
          <w:color w:val="auto"/>
        </w:rPr>
        <w:t xml:space="preserve">: </w:t>
      </w:r>
    </w:p>
    <w:p w:rsidR="00120FF5" w:rsidRDefault="00120FF5" w:rsidP="00D90557">
      <w:pPr>
        <w:pStyle w:val="testobold"/>
        <w:spacing w:line="240" w:lineRule="auto"/>
        <w:rPr>
          <w:rFonts w:ascii="Times New Roman" w:hAnsi="Times New Roman" w:cs="Times New Roman"/>
          <w:color w:val="auto"/>
        </w:rPr>
      </w:pPr>
      <w:r>
        <w:rPr>
          <w:rFonts w:ascii="Times New Roman" w:hAnsi="Times New Roman" w:cs="Times New Roman"/>
          <w:color w:val="auto"/>
        </w:rPr>
        <w:t xml:space="preserve">Si </w:t>
      </w:r>
      <w:r w:rsidRPr="00120FF5">
        <w:rPr>
          <w:rFonts w:ascii="Times New Roman" w:hAnsi="Times New Roman" w:cs="Times New Roman"/>
          <w:b/>
          <w:color w:val="auto"/>
        </w:rPr>
        <w:t>dispone</w:t>
      </w:r>
      <w:r>
        <w:rPr>
          <w:rFonts w:ascii="Times New Roman" w:hAnsi="Times New Roman" w:cs="Times New Roman"/>
          <w:color w:val="auto"/>
        </w:rPr>
        <w:t>:</w:t>
      </w:r>
    </w:p>
    <w:p w:rsidR="00120FF5" w:rsidRPr="00120FF5" w:rsidRDefault="00120FF5" w:rsidP="00D90557">
      <w:pPr>
        <w:pStyle w:val="testobold"/>
        <w:spacing w:line="240" w:lineRule="auto"/>
        <w:rPr>
          <w:rFonts w:ascii="Times New Roman" w:hAnsi="Times New Roman" w:cs="Times New Roman"/>
          <w:color w:val="auto"/>
        </w:rPr>
      </w:pPr>
      <w:r w:rsidRPr="00120FF5">
        <w:rPr>
          <w:rFonts w:ascii="Times New Roman" w:hAnsi="Times New Roman" w:cs="Times New Roman"/>
          <w:color w:val="auto"/>
        </w:rPr>
        <w:t xml:space="preserve">     - che l’importo della cauzione</w:t>
      </w:r>
      <w:r>
        <w:rPr>
          <w:rFonts w:ascii="Times New Roman" w:hAnsi="Times New Roman" w:cs="Times New Roman"/>
          <w:color w:val="auto"/>
        </w:rPr>
        <w:t xml:space="preserve">, nella misura </w:t>
      </w:r>
      <w:r w:rsidRPr="00120FF5">
        <w:rPr>
          <w:rFonts w:ascii="Times New Roman" w:hAnsi="Times New Roman" w:cs="Times New Roman"/>
          <w:color w:val="auto"/>
          <w:u w:val="single"/>
        </w:rPr>
        <w:t>pari almeno al 10% del prezzo offerto</w:t>
      </w:r>
      <w:r>
        <w:rPr>
          <w:rFonts w:ascii="Times New Roman" w:hAnsi="Times New Roman" w:cs="Times New Roman"/>
          <w:color w:val="auto"/>
        </w:rPr>
        <w:t>,</w:t>
      </w:r>
      <w:r w:rsidRPr="00120FF5">
        <w:rPr>
          <w:rFonts w:ascii="Times New Roman" w:hAnsi="Times New Roman" w:cs="Times New Roman"/>
          <w:color w:val="auto"/>
        </w:rPr>
        <w:t xml:space="preserve"> sia versato esclusivamente tramite bonifico bancario sul “</w:t>
      </w:r>
      <w:r w:rsidRPr="00120FF5">
        <w:rPr>
          <w:rFonts w:ascii="Times New Roman" w:hAnsi="Times New Roman" w:cs="Times New Roman"/>
          <w:i/>
          <w:color w:val="auto"/>
        </w:rPr>
        <w:t>conto cauzion</w:t>
      </w:r>
      <w:r>
        <w:rPr>
          <w:rFonts w:ascii="Times New Roman" w:hAnsi="Times New Roman" w:cs="Times New Roman"/>
          <w:i/>
          <w:color w:val="auto"/>
        </w:rPr>
        <w:t>i</w:t>
      </w:r>
      <w:r w:rsidRPr="00120FF5">
        <w:rPr>
          <w:rFonts w:ascii="Times New Roman" w:hAnsi="Times New Roman" w:cs="Times New Roman"/>
          <w:color w:val="auto"/>
        </w:rPr>
        <w:t>”</w:t>
      </w:r>
      <w:r w:rsidR="00BF6E2A">
        <w:rPr>
          <w:rFonts w:ascii="Times New Roman" w:hAnsi="Times New Roman" w:cs="Times New Roman"/>
          <w:color w:val="auto"/>
        </w:rPr>
        <w:t xml:space="preserve"> IBAN n. </w:t>
      </w:r>
      <w:r w:rsidR="00BF6E2A" w:rsidRPr="00BF6E2A">
        <w:rPr>
          <w:rFonts w:ascii="Times New Roman" w:hAnsi="Times New Roman" w:cs="Times New Roman"/>
          <w:b/>
          <w:color w:val="auto"/>
        </w:rPr>
        <w:t>_________</w:t>
      </w:r>
      <w:r w:rsidR="00BF6E2A">
        <w:rPr>
          <w:rFonts w:ascii="Times New Roman" w:hAnsi="Times New Roman" w:cs="Times New Roman"/>
          <w:color w:val="auto"/>
        </w:rPr>
        <w:t xml:space="preserve"> </w:t>
      </w:r>
      <w:r>
        <w:rPr>
          <w:rFonts w:ascii="Times New Roman" w:hAnsi="Times New Roman" w:cs="Times New Roman"/>
          <w:color w:val="auto"/>
        </w:rPr>
        <w:t xml:space="preserve"> </w:t>
      </w:r>
      <w:r w:rsidR="00BF6E2A">
        <w:rPr>
          <w:rFonts w:ascii="Times New Roman" w:hAnsi="Times New Roman" w:cs="Times New Roman"/>
          <w:color w:val="auto"/>
        </w:rPr>
        <w:t>,</w:t>
      </w:r>
      <w:r w:rsidR="0024171E">
        <w:rPr>
          <w:rFonts w:ascii="Times New Roman" w:hAnsi="Times New Roman" w:cs="Times New Roman"/>
          <w:color w:val="auto"/>
        </w:rPr>
        <w:t xml:space="preserve"> intestato al Tribunale di Rieti e</w:t>
      </w:r>
      <w:r w:rsidR="00BF6E2A">
        <w:rPr>
          <w:rFonts w:ascii="Times New Roman" w:hAnsi="Times New Roman" w:cs="Times New Roman"/>
          <w:color w:val="auto"/>
        </w:rPr>
        <w:t xml:space="preserve"> acceso presso la Banca _____, </w:t>
      </w:r>
      <w:r w:rsidR="001A00AC">
        <w:rPr>
          <w:rFonts w:ascii="Times New Roman" w:hAnsi="Times New Roman" w:cs="Times New Roman"/>
          <w:color w:val="auto"/>
        </w:rPr>
        <w:t>indicando come causale</w:t>
      </w:r>
      <w:r w:rsidR="00D90557">
        <w:rPr>
          <w:rFonts w:ascii="Times New Roman" w:hAnsi="Times New Roman" w:cs="Times New Roman"/>
          <w:color w:val="auto"/>
        </w:rPr>
        <w:t xml:space="preserve"> il numero e l’anno della relativa procedura esecutiva: “</w:t>
      </w:r>
      <w:r w:rsidR="00D90557" w:rsidRPr="00D90557">
        <w:rPr>
          <w:rFonts w:ascii="Times New Roman" w:hAnsi="Times New Roman" w:cs="Times New Roman"/>
          <w:color w:val="auto"/>
        </w:rPr>
        <w:t>N. $$</w:t>
      </w:r>
      <w:proofErr w:type="spellStart"/>
      <w:r w:rsidR="00D90557" w:rsidRPr="00D90557">
        <w:rPr>
          <w:rFonts w:ascii="Times New Roman" w:hAnsi="Times New Roman" w:cs="Times New Roman"/>
          <w:color w:val="auto"/>
        </w:rPr>
        <w:t>numero_ruolo</w:t>
      </w:r>
      <w:proofErr w:type="spellEnd"/>
      <w:r w:rsidR="00D90557" w:rsidRPr="00D90557">
        <w:rPr>
          <w:rFonts w:ascii="Times New Roman" w:hAnsi="Times New Roman" w:cs="Times New Roman"/>
          <w:color w:val="auto"/>
        </w:rPr>
        <w:t>$$</w:t>
      </w:r>
      <w:r w:rsidR="00D90557">
        <w:rPr>
          <w:rFonts w:ascii="Times New Roman" w:hAnsi="Times New Roman" w:cs="Times New Roman"/>
          <w:color w:val="auto"/>
        </w:rPr>
        <w:t xml:space="preserve"> </w:t>
      </w:r>
      <w:r w:rsidR="00D90557" w:rsidRPr="00D90557">
        <w:rPr>
          <w:rFonts w:ascii="Times New Roman" w:hAnsi="Times New Roman" w:cs="Times New Roman"/>
          <w:color w:val="auto"/>
        </w:rPr>
        <w:t>$$</w:t>
      </w:r>
      <w:proofErr w:type="spellStart"/>
      <w:r w:rsidR="00D90557" w:rsidRPr="00D90557">
        <w:rPr>
          <w:rFonts w:ascii="Times New Roman" w:hAnsi="Times New Roman" w:cs="Times New Roman"/>
          <w:color w:val="auto"/>
        </w:rPr>
        <w:t>anno_ruolo</w:t>
      </w:r>
      <w:proofErr w:type="spellEnd"/>
      <w:r w:rsidR="00D90557" w:rsidRPr="00D90557">
        <w:rPr>
          <w:rFonts w:ascii="Times New Roman" w:hAnsi="Times New Roman" w:cs="Times New Roman"/>
          <w:color w:val="auto"/>
        </w:rPr>
        <w:t>$$  R.G.E.</w:t>
      </w:r>
      <w:r w:rsidR="00D90557">
        <w:rPr>
          <w:rFonts w:ascii="Times New Roman" w:hAnsi="Times New Roman" w:cs="Times New Roman"/>
          <w:color w:val="auto"/>
        </w:rPr>
        <w:t>”</w:t>
      </w:r>
      <w:r w:rsidR="001A00AC">
        <w:rPr>
          <w:rFonts w:ascii="Times New Roman" w:hAnsi="Times New Roman" w:cs="Times New Roman"/>
          <w:color w:val="auto"/>
        </w:rPr>
        <w:t>;</w:t>
      </w:r>
    </w:p>
    <w:p w:rsidR="00120FF5" w:rsidRPr="00120FF5" w:rsidRDefault="00120FF5" w:rsidP="00D90557">
      <w:pPr>
        <w:pStyle w:val="testobold"/>
        <w:spacing w:line="240" w:lineRule="auto"/>
        <w:rPr>
          <w:rFonts w:ascii="Times New Roman" w:hAnsi="Times New Roman" w:cs="Times New Roman"/>
          <w:color w:val="auto"/>
        </w:rPr>
      </w:pPr>
      <w:r w:rsidRPr="00120FF5">
        <w:rPr>
          <w:rFonts w:ascii="Times New Roman" w:hAnsi="Times New Roman" w:cs="Times New Roman"/>
          <w:color w:val="auto"/>
        </w:rPr>
        <w:t xml:space="preserve">     - che il bonifico sia effettuato a cura dell’offerente in modo tale da consentire l’accredito in tempo utile per le determinazioni sull’ammissibilità dell’offerta.</w:t>
      </w:r>
    </w:p>
    <w:p w:rsidR="00120FF5" w:rsidRPr="00120FF5" w:rsidRDefault="00120FF5" w:rsidP="00D90557">
      <w:pPr>
        <w:pStyle w:val="testobold"/>
        <w:spacing w:line="240" w:lineRule="auto"/>
        <w:rPr>
          <w:rFonts w:ascii="Times New Roman" w:hAnsi="Times New Roman" w:cs="Times New Roman"/>
          <w:color w:val="auto"/>
        </w:rPr>
      </w:pPr>
      <w:r w:rsidRPr="00120FF5">
        <w:rPr>
          <w:rFonts w:ascii="Times New Roman" w:hAnsi="Times New Roman" w:cs="Times New Roman"/>
          <w:color w:val="auto"/>
        </w:rPr>
        <w:t xml:space="preserve">     </w:t>
      </w:r>
      <w:r w:rsidRPr="001A00AC">
        <w:rPr>
          <w:rFonts w:ascii="Times New Roman" w:hAnsi="Times New Roman" w:cs="Times New Roman"/>
          <w:b/>
          <w:color w:val="auto"/>
        </w:rPr>
        <w:t xml:space="preserve">In particolare, qualora nel giorno fissato per la verifica di ammissibilità delle offerte e la delibazione sulle stesse il professionista non riscontri l’accredito delle somme sul conto corrente intestato alla procedura l’offerta sarà considerata </w:t>
      </w:r>
      <w:r w:rsidRPr="00425535">
        <w:rPr>
          <w:rFonts w:ascii="Times New Roman" w:hAnsi="Times New Roman" w:cs="Times New Roman"/>
          <w:b/>
          <w:color w:val="auto"/>
          <w:u w:val="single"/>
        </w:rPr>
        <w:t>inammissibile</w:t>
      </w:r>
      <w:r w:rsidR="007570AA">
        <w:rPr>
          <w:rFonts w:ascii="Times New Roman" w:hAnsi="Times New Roman" w:cs="Times New Roman"/>
          <w:color w:val="auto"/>
        </w:rPr>
        <w:t>.</w:t>
      </w:r>
    </w:p>
    <w:p w:rsidR="00120FF5" w:rsidRPr="00120FF5" w:rsidRDefault="00120FF5" w:rsidP="00D90557">
      <w:pPr>
        <w:pStyle w:val="testobold"/>
        <w:spacing w:line="240" w:lineRule="auto"/>
        <w:rPr>
          <w:rFonts w:ascii="Times New Roman" w:hAnsi="Times New Roman" w:cs="Times New Roman"/>
          <w:color w:val="auto"/>
        </w:rPr>
      </w:pPr>
    </w:p>
    <w:p w:rsidR="00CA6DA5" w:rsidRDefault="00F1335D" w:rsidP="00D90557">
      <w:pPr>
        <w:pStyle w:val="testobold"/>
        <w:numPr>
          <w:ilvl w:val="0"/>
          <w:numId w:val="28"/>
        </w:numPr>
        <w:spacing w:line="240" w:lineRule="auto"/>
        <w:rPr>
          <w:rFonts w:ascii="Times New Roman" w:hAnsi="Times New Roman" w:cs="Times New Roman"/>
          <w:color w:val="auto"/>
        </w:rPr>
      </w:pPr>
      <w:r w:rsidRPr="00B574E9">
        <w:rPr>
          <w:rFonts w:ascii="Times New Roman" w:hAnsi="Times New Roman" w:cs="Times New Roman"/>
          <w:color w:val="auto"/>
          <w:u w:val="single"/>
        </w:rPr>
        <w:t>IRREVOCABILITÀ DELL'OFFERTA</w:t>
      </w:r>
      <w:r w:rsidRPr="00B574E9">
        <w:rPr>
          <w:rFonts w:ascii="Times New Roman" w:hAnsi="Times New Roman" w:cs="Times New Roman"/>
          <w:color w:val="auto"/>
        </w:rPr>
        <w:t xml:space="preserve">: </w:t>
      </w:r>
    </w:p>
    <w:p w:rsidR="00F1335D" w:rsidRDefault="00BD77EC" w:rsidP="00D90557">
      <w:pPr>
        <w:pStyle w:val="testobold"/>
        <w:spacing w:line="240" w:lineRule="auto"/>
        <w:rPr>
          <w:rFonts w:ascii="Times New Roman" w:hAnsi="Times New Roman" w:cs="Times New Roman"/>
          <w:color w:val="auto"/>
        </w:rPr>
      </w:pPr>
      <w:r>
        <w:rPr>
          <w:rFonts w:ascii="Times New Roman" w:hAnsi="Times New Roman" w:cs="Times New Roman"/>
          <w:color w:val="auto"/>
        </w:rPr>
        <w:lastRenderedPageBreak/>
        <w:t>S</w:t>
      </w:r>
      <w:r w:rsidR="00F1335D" w:rsidRPr="00B574E9">
        <w:rPr>
          <w:rFonts w:ascii="Times New Roman" w:hAnsi="Times New Roman" w:cs="Times New Roman"/>
          <w:color w:val="auto"/>
        </w:rPr>
        <w:t xml:space="preserve">alvo quanto previsto dall’art.571 </w:t>
      </w:r>
      <w:proofErr w:type="spellStart"/>
      <w:r w:rsidR="00F1335D" w:rsidRPr="00B574E9">
        <w:rPr>
          <w:rFonts w:ascii="Times New Roman" w:hAnsi="Times New Roman" w:cs="Times New Roman"/>
          <w:color w:val="auto"/>
        </w:rPr>
        <w:t>c.p.c.</w:t>
      </w:r>
      <w:proofErr w:type="spellEnd"/>
      <w:r w:rsidR="00F1335D" w:rsidRPr="00B574E9">
        <w:rPr>
          <w:rFonts w:ascii="Times New Roman" w:hAnsi="Times New Roman" w:cs="Times New Roman"/>
          <w:color w:val="auto"/>
        </w:rPr>
        <w:t xml:space="preserve">, l’offerta presentata nella vendita senza incanto è irrevocabile. Si potrà procedere all’aggiudicazione al </w:t>
      </w:r>
      <w:r w:rsidR="0024171E">
        <w:rPr>
          <w:rFonts w:ascii="Times New Roman" w:hAnsi="Times New Roman" w:cs="Times New Roman"/>
          <w:color w:val="auto"/>
        </w:rPr>
        <w:t>miglior</w:t>
      </w:r>
      <w:r w:rsidR="00F1335D" w:rsidRPr="00B574E9">
        <w:rPr>
          <w:rFonts w:ascii="Times New Roman" w:hAnsi="Times New Roman" w:cs="Times New Roman"/>
          <w:color w:val="auto"/>
        </w:rPr>
        <w:t xml:space="preserve"> offerente anche qualora questi non si colleghi telematicamente i</w:t>
      </w:r>
      <w:r w:rsidR="00135F83">
        <w:rPr>
          <w:rFonts w:ascii="Times New Roman" w:hAnsi="Times New Roman" w:cs="Times New Roman"/>
          <w:color w:val="auto"/>
        </w:rPr>
        <w:t>l giorno fissato per la vendita. Inoltre, n</w:t>
      </w:r>
      <w:r w:rsidR="00135F83" w:rsidRPr="00135F83">
        <w:rPr>
          <w:rFonts w:ascii="Times New Roman" w:hAnsi="Times New Roman" w:cs="Times New Roman"/>
          <w:color w:val="auto"/>
        </w:rPr>
        <w:t>el caso in cui, il giorno della vendita, vi sia dichiarazione di rinuncia da parte dell’offerente</w:t>
      </w:r>
      <w:r w:rsidR="00135F83">
        <w:rPr>
          <w:rFonts w:ascii="Times New Roman" w:hAnsi="Times New Roman" w:cs="Times New Roman"/>
          <w:color w:val="auto"/>
        </w:rPr>
        <w:t xml:space="preserve"> </w:t>
      </w:r>
      <w:r w:rsidR="00135F83" w:rsidRPr="00135F83">
        <w:rPr>
          <w:rFonts w:ascii="Times New Roman" w:hAnsi="Times New Roman" w:cs="Times New Roman"/>
          <w:color w:val="auto"/>
        </w:rPr>
        <w:t>ovvero in caso di rifiuto dell’acquisto, la cauzione potrà essere incamerata</w:t>
      </w:r>
      <w:r w:rsidR="00135F83">
        <w:rPr>
          <w:rFonts w:ascii="Times New Roman" w:hAnsi="Times New Roman" w:cs="Times New Roman"/>
          <w:color w:val="auto"/>
        </w:rPr>
        <w:t>.</w:t>
      </w:r>
    </w:p>
    <w:p w:rsidR="00261412" w:rsidRPr="00B574E9" w:rsidRDefault="00261412" w:rsidP="00D90557">
      <w:pPr>
        <w:pStyle w:val="testobold"/>
        <w:spacing w:line="240" w:lineRule="auto"/>
        <w:rPr>
          <w:rFonts w:ascii="Times New Roman" w:hAnsi="Times New Roman" w:cs="Times New Roman"/>
          <w:color w:val="auto"/>
        </w:rPr>
      </w:pPr>
    </w:p>
    <w:p w:rsidR="00BD77EC" w:rsidRDefault="00BD77EC" w:rsidP="00D90557">
      <w:pPr>
        <w:pStyle w:val="testobold"/>
        <w:numPr>
          <w:ilvl w:val="0"/>
          <w:numId w:val="28"/>
        </w:numPr>
        <w:spacing w:line="240" w:lineRule="auto"/>
        <w:rPr>
          <w:rFonts w:ascii="Times New Roman" w:hAnsi="Times New Roman" w:cs="Times New Roman"/>
          <w:color w:val="auto"/>
        </w:rPr>
      </w:pPr>
      <w:r w:rsidRPr="00BD77EC">
        <w:rPr>
          <w:rFonts w:ascii="Times New Roman" w:hAnsi="Times New Roman" w:cs="Times New Roman"/>
          <w:color w:val="auto"/>
          <w:u w:val="single"/>
        </w:rPr>
        <w:t>ESAME DELLE OFFERTE</w:t>
      </w:r>
      <w:r w:rsidR="00947E3D">
        <w:rPr>
          <w:rFonts w:ascii="Times New Roman" w:hAnsi="Times New Roman" w:cs="Times New Roman"/>
          <w:color w:val="auto"/>
          <w:u w:val="single"/>
        </w:rPr>
        <w:t xml:space="preserve"> E SVOLGIMENTO DELLA VENDITA</w:t>
      </w:r>
      <w:r>
        <w:rPr>
          <w:rFonts w:ascii="Times New Roman" w:hAnsi="Times New Roman" w:cs="Times New Roman"/>
          <w:color w:val="auto"/>
        </w:rPr>
        <w:t xml:space="preserve">: </w:t>
      </w:r>
    </w:p>
    <w:p w:rsidR="00BD77EC" w:rsidRDefault="00BD77EC" w:rsidP="00D90557">
      <w:pPr>
        <w:pStyle w:val="testobold"/>
        <w:spacing w:line="240" w:lineRule="auto"/>
        <w:rPr>
          <w:rFonts w:ascii="Times New Roman" w:hAnsi="Times New Roman" w:cs="Times New Roman"/>
          <w:color w:val="auto"/>
        </w:rPr>
      </w:pPr>
      <w:r w:rsidRPr="00BD77EC">
        <w:rPr>
          <w:rFonts w:ascii="Times New Roman" w:hAnsi="Times New Roman" w:cs="Times New Roman"/>
          <w:color w:val="auto"/>
        </w:rPr>
        <w:t>Le buste telematiche saranno aperte dal delegato nel giorno e nell’ora indicati nell’avviso di vendita. In relazione al disposto di cui all’art.20 DM 32/2015 laddove il comma 1 prevede che alle operazioni di vendita senza incanto possano prendere parte con modalità telematiche “</w:t>
      </w:r>
      <w:r w:rsidRPr="00947E3D">
        <w:rPr>
          <w:rFonts w:ascii="Times New Roman" w:hAnsi="Times New Roman" w:cs="Times New Roman"/>
          <w:i/>
          <w:color w:val="auto"/>
        </w:rPr>
        <w:t>altri soggetti se autorizzati dal Giudice o dal referente della procedura</w:t>
      </w:r>
      <w:r w:rsidRPr="00BD77EC">
        <w:rPr>
          <w:rFonts w:ascii="Times New Roman" w:hAnsi="Times New Roman" w:cs="Times New Roman"/>
          <w:color w:val="auto"/>
        </w:rPr>
        <w:t>” dispone che il professionista delegato autorizzi esclusivamente la partecipazione delle parti, dei loro avvocati, dei creditori iscritti non intervenuti e degli eventuali comproprietari non esecutati. Eventuali ritardi sui tempi indicati non costituiscono causa di invalidità delle operazioni e motivo di doglianza da parte di alcuno</w:t>
      </w:r>
      <w:r w:rsidR="00947E3D">
        <w:rPr>
          <w:rFonts w:ascii="Times New Roman" w:hAnsi="Times New Roman" w:cs="Times New Roman"/>
          <w:color w:val="auto"/>
        </w:rPr>
        <w:t>.</w:t>
      </w:r>
    </w:p>
    <w:p w:rsidR="00561468" w:rsidRDefault="00561468" w:rsidP="00D90557">
      <w:pPr>
        <w:pStyle w:val="testobold"/>
        <w:spacing w:line="240" w:lineRule="auto"/>
        <w:rPr>
          <w:rFonts w:ascii="Times New Roman" w:hAnsi="Times New Roman" w:cs="Times New Roman"/>
        </w:rPr>
      </w:pPr>
      <w:r w:rsidRPr="00561468">
        <w:rPr>
          <w:rFonts w:ascii="Times New Roman" w:hAnsi="Times New Roman" w:cs="Times New Roman"/>
        </w:rPr>
        <w:t>Il professionista delegato provvederà a dichiarare inefficaci o inammissibili le offerte non conformi a quanto disposto in questa ordinanza</w:t>
      </w:r>
      <w:r>
        <w:rPr>
          <w:rFonts w:ascii="Times New Roman" w:hAnsi="Times New Roman" w:cs="Times New Roman"/>
        </w:rPr>
        <w:t>.</w:t>
      </w:r>
    </w:p>
    <w:p w:rsidR="007570AA" w:rsidRDefault="007570AA" w:rsidP="00D90557">
      <w:pPr>
        <w:pStyle w:val="testobold"/>
        <w:spacing w:line="240" w:lineRule="auto"/>
        <w:rPr>
          <w:rFonts w:ascii="Times New Roman" w:hAnsi="Times New Roman" w:cs="Times New Roman"/>
        </w:rPr>
      </w:pPr>
    </w:p>
    <w:p w:rsidR="00F1335D" w:rsidRDefault="00561468" w:rsidP="00D90557">
      <w:pPr>
        <w:pStyle w:val="testobold"/>
        <w:spacing w:line="240" w:lineRule="auto"/>
        <w:rPr>
          <w:rFonts w:ascii="Times New Roman" w:hAnsi="Times New Roman" w:cs="Times New Roman"/>
        </w:rPr>
      </w:pPr>
      <w:r>
        <w:rPr>
          <w:rFonts w:ascii="Times New Roman" w:hAnsi="Times New Roman" w:cs="Times New Roman"/>
        </w:rPr>
        <w:t>L</w:t>
      </w:r>
      <w:r w:rsidR="00F044C2">
        <w:rPr>
          <w:rFonts w:ascii="Times New Roman" w:hAnsi="Times New Roman" w:cs="Times New Roman"/>
        </w:rPr>
        <w:t>a deliberazione sulle offerte avverrà con le seguenti modalità</w:t>
      </w:r>
      <w:r w:rsidR="00F1335D" w:rsidRPr="00947E3D">
        <w:rPr>
          <w:rFonts w:ascii="Times New Roman" w:hAnsi="Times New Roman" w:cs="Times New Roman"/>
        </w:rPr>
        <w:t>:</w:t>
      </w:r>
    </w:p>
    <w:p w:rsidR="00F044C2" w:rsidRDefault="00F044C2" w:rsidP="00D90557">
      <w:pPr>
        <w:pStyle w:val="testobold"/>
        <w:spacing w:line="240" w:lineRule="auto"/>
        <w:rPr>
          <w:rFonts w:ascii="Times New Roman" w:hAnsi="Times New Roman" w:cs="Times New Roman"/>
        </w:rPr>
      </w:pPr>
    </w:p>
    <w:p w:rsidR="00F044C2" w:rsidRDefault="00F044C2" w:rsidP="00D90557">
      <w:pPr>
        <w:pStyle w:val="testobold"/>
        <w:spacing w:line="240" w:lineRule="auto"/>
        <w:ind w:firstLine="709"/>
        <w:rPr>
          <w:rFonts w:ascii="Times New Roman" w:hAnsi="Times New Roman" w:cs="Times New Roman"/>
        </w:rPr>
      </w:pPr>
      <w:r>
        <w:rPr>
          <w:rFonts w:ascii="Times New Roman" w:hAnsi="Times New Roman" w:cs="Times New Roman"/>
          <w:b/>
          <w:u w:val="single"/>
        </w:rPr>
        <w:t>a)</w:t>
      </w:r>
      <w:r w:rsidRPr="00F044C2">
        <w:rPr>
          <w:rFonts w:ascii="Times New Roman" w:hAnsi="Times New Roman" w:cs="Times New Roman"/>
          <w:b/>
          <w:u w:val="single"/>
        </w:rPr>
        <w:t>In caso di offerta unica</w:t>
      </w:r>
      <w:r>
        <w:rPr>
          <w:rFonts w:ascii="Times New Roman" w:hAnsi="Times New Roman" w:cs="Times New Roman"/>
        </w:rPr>
        <w:t xml:space="preserve">: </w:t>
      </w:r>
    </w:p>
    <w:p w:rsidR="00F044C2" w:rsidRDefault="00F044C2" w:rsidP="00D90557">
      <w:pPr>
        <w:jc w:val="both"/>
      </w:pPr>
      <w:r w:rsidRPr="00F044C2">
        <w:t>Qualora sia stata proposta un'unica offerta pari o superiore al prezzo base, essa è senz'altro accolta</w:t>
      </w:r>
      <w:r>
        <w:t>.</w:t>
      </w:r>
    </w:p>
    <w:p w:rsidR="00F044C2" w:rsidRDefault="00F044C2" w:rsidP="00D90557">
      <w:pPr>
        <w:jc w:val="both"/>
      </w:pPr>
      <w:r>
        <w:t>Se, invece, l’unica offerta presentata sia inferiore al prezzo base</w:t>
      </w:r>
      <w:r w:rsidR="00C90EBF">
        <w:t xml:space="preserve"> (beninteso: nei limiti di un quarto)</w:t>
      </w:r>
      <w:r>
        <w:t>, si opera come segue:</w:t>
      </w:r>
    </w:p>
    <w:p w:rsidR="00F1335D" w:rsidRDefault="00F044C2" w:rsidP="00D90557">
      <w:pPr>
        <w:jc w:val="both"/>
      </w:pPr>
      <w:r>
        <w:t>i)se sono</w:t>
      </w:r>
      <w:r w:rsidR="00F1335D">
        <w:t xml:space="preserve"> state presentate istanze di assegnazione </w:t>
      </w:r>
      <w:r>
        <w:t xml:space="preserve">da parte del creditore </w:t>
      </w:r>
      <w:r w:rsidR="00F1335D">
        <w:t xml:space="preserve">a norma dell’art. 588 </w:t>
      </w:r>
      <w:r w:rsidR="00DE5661">
        <w:t>e ss.</w:t>
      </w:r>
      <w:r w:rsidR="00EC7CDE">
        <w:t xml:space="preserve"> </w:t>
      </w:r>
      <w:proofErr w:type="spellStart"/>
      <w:r w:rsidR="00F1335D">
        <w:t>c.p.c.</w:t>
      </w:r>
      <w:proofErr w:type="spellEnd"/>
      <w:r w:rsidR="00F1335D">
        <w:t>,</w:t>
      </w:r>
      <w:r>
        <w:t xml:space="preserve"> necessariamente al prezzo almeno pari a quello base,</w:t>
      </w:r>
      <w:r w:rsidR="00F1335D">
        <w:t xml:space="preserve"> il bene verrà assegnato al creditore istante;</w:t>
      </w:r>
    </w:p>
    <w:p w:rsidR="00F044C2" w:rsidRDefault="00F044C2" w:rsidP="00D90557">
      <w:pPr>
        <w:jc w:val="both"/>
      </w:pPr>
      <w:r>
        <w:t xml:space="preserve">ii) se </w:t>
      </w:r>
      <w:r w:rsidRPr="00F044C2">
        <w:rPr>
          <w:u w:val="single"/>
        </w:rPr>
        <w:t>non</w:t>
      </w:r>
      <w:r>
        <w:t xml:space="preserve"> sono state presentate istanze di assegnazione</w:t>
      </w:r>
      <w:r w:rsidRPr="00F044C2">
        <w:t xml:space="preserve"> </w:t>
      </w:r>
      <w:r>
        <w:t>a norma dell’art. 588</w:t>
      </w:r>
      <w:r w:rsidR="00EC7CDE">
        <w:t xml:space="preserve"> e ss.</w:t>
      </w:r>
      <w:r>
        <w:t xml:space="preserve"> </w:t>
      </w:r>
      <w:proofErr w:type="spellStart"/>
      <w:r>
        <w:t>c.p.c.</w:t>
      </w:r>
      <w:proofErr w:type="spellEnd"/>
      <w:r>
        <w:t>, il bene è aggiudicato all’unico offerente;</w:t>
      </w:r>
    </w:p>
    <w:p w:rsidR="00F044C2" w:rsidRDefault="00F044C2" w:rsidP="00D90557">
      <w:pPr>
        <w:jc w:val="both"/>
      </w:pPr>
    </w:p>
    <w:p w:rsidR="00F044C2" w:rsidRPr="00F044C2" w:rsidRDefault="00F044C2" w:rsidP="00D90557">
      <w:pPr>
        <w:pStyle w:val="testobold"/>
        <w:spacing w:line="240" w:lineRule="auto"/>
        <w:ind w:firstLine="709"/>
        <w:rPr>
          <w:rFonts w:ascii="Times New Roman" w:hAnsi="Times New Roman" w:cs="Times New Roman"/>
          <w:b/>
          <w:u w:val="single"/>
        </w:rPr>
      </w:pPr>
      <w:r w:rsidRPr="00F044C2">
        <w:rPr>
          <w:rFonts w:ascii="Times New Roman" w:hAnsi="Times New Roman" w:cs="Times New Roman"/>
          <w:b/>
          <w:u w:val="single"/>
        </w:rPr>
        <w:t>b)In caso di pluralità di offerte:</w:t>
      </w:r>
    </w:p>
    <w:p w:rsidR="00F044C2" w:rsidRDefault="00F044C2" w:rsidP="00D90557">
      <w:pPr>
        <w:jc w:val="both"/>
      </w:pPr>
    </w:p>
    <w:p w:rsidR="00E044F8" w:rsidRDefault="00E044F8" w:rsidP="00D90557">
      <w:pPr>
        <w:jc w:val="both"/>
      </w:pPr>
      <w:r w:rsidRPr="00E044F8">
        <w:t>Qualora per l’acquisto del medesimo bene siano state proposte più offerte ammissibili</w:t>
      </w:r>
      <w:r>
        <w:t>,</w:t>
      </w:r>
      <w:r w:rsidRPr="00E044F8">
        <w:t xml:space="preserve"> subito dopo la deliberazione sulle stesse il delegato provvederà ad avviare la </w:t>
      </w:r>
      <w:r w:rsidRPr="00E044F8">
        <w:rPr>
          <w:u w:val="single"/>
        </w:rPr>
        <w:t>gara telematica</w:t>
      </w:r>
      <w:r w:rsidRPr="00E044F8">
        <w:t xml:space="preserve"> tra gli offerenti ex art. 573 </w:t>
      </w:r>
      <w:proofErr w:type="spellStart"/>
      <w:r w:rsidRPr="00E044F8">
        <w:t>c.p.c.</w:t>
      </w:r>
      <w:proofErr w:type="spellEnd"/>
      <w:r w:rsidRPr="00E044F8">
        <w:t xml:space="preserve"> con la </w:t>
      </w:r>
      <w:r w:rsidRPr="00E044F8">
        <w:rPr>
          <w:u w:val="single"/>
        </w:rPr>
        <w:t>modalità asincrona di seguito disciplinata</w:t>
      </w:r>
      <w:r w:rsidRPr="00E044F8">
        <w:t>,</w:t>
      </w:r>
    </w:p>
    <w:p w:rsidR="00E044F8" w:rsidRDefault="00E044F8" w:rsidP="00D90557">
      <w:pPr>
        <w:jc w:val="both"/>
      </w:pPr>
      <w:r>
        <w:t>i)</w:t>
      </w:r>
      <w:r w:rsidRPr="00E044F8">
        <w:t>pronunciando</w:t>
      </w:r>
      <w:r>
        <w:t xml:space="preserve"> </w:t>
      </w:r>
      <w:r w:rsidRPr="00E044F8">
        <w:t xml:space="preserve">l’aggiudicazione a favore del migliore offerente a meno che il prezzo offerto all’esito sia inferiore al valore dell’immobile stabilito nell’avviso di vendita e vi siano istanze di assegnazione; </w:t>
      </w:r>
    </w:p>
    <w:p w:rsidR="00F044C2" w:rsidRDefault="00E044F8" w:rsidP="00D90557">
      <w:pPr>
        <w:jc w:val="both"/>
      </w:pPr>
      <w:r>
        <w:t xml:space="preserve">ii)ovvero, in difetto di offerte in aumento, procedendo ad </w:t>
      </w:r>
      <w:r w:rsidRPr="00E044F8">
        <w:t>aggiudicare l’immobile al migliore offerente ( da individuarsi, in subordine, secondo: il maggior prezzo offerto; quindi, la maggior cauzione prestata; ancora, la minore dilazione indicata per il saldo prezzo; infine, la priorità temporale di deposito dell’offerta), a meno che il relativo prezzo sia inferiore al valore dell’immobile stabilito nell’avviso di vendita e vi siano istanze di assegnazione</w:t>
      </w:r>
      <w:r>
        <w:t>.</w:t>
      </w:r>
    </w:p>
    <w:p w:rsidR="00E044F8" w:rsidRDefault="00E044F8" w:rsidP="00D90557">
      <w:pPr>
        <w:jc w:val="both"/>
      </w:pPr>
      <w:r w:rsidRPr="00E044F8">
        <w:rPr>
          <w:u w:val="single"/>
        </w:rPr>
        <w:t>In sintesi</w:t>
      </w:r>
      <w:r>
        <w:t>: ove siano state presentate istanze di assegnazione e, anc</w:t>
      </w:r>
      <w:r w:rsidR="00DE5661">
        <w:t xml:space="preserve">he a seguito </w:t>
      </w:r>
      <w:r w:rsidR="009D7B14">
        <w:t>della</w:t>
      </w:r>
      <w:r>
        <w:t xml:space="preserve"> gara tra gli offerenti, non sia stat</w:t>
      </w:r>
      <w:r w:rsidR="009D7B14">
        <w:t>a</w:t>
      </w:r>
      <w:r>
        <w:t xml:space="preserve"> raggiunta un’offerta pari al prezzo base d’asta, il bene staggito verrà assegnato al creditore istante a norma dell’art. 588 </w:t>
      </w:r>
      <w:r w:rsidR="00EC7CDE">
        <w:t xml:space="preserve">e ss. </w:t>
      </w:r>
      <w:proofErr w:type="spellStart"/>
      <w:r>
        <w:t>c.p.c.</w:t>
      </w:r>
      <w:proofErr w:type="spellEnd"/>
    </w:p>
    <w:p w:rsidR="00E044F8" w:rsidRDefault="00E044F8" w:rsidP="00D90557">
      <w:pPr>
        <w:jc w:val="both"/>
      </w:pPr>
    </w:p>
    <w:p w:rsidR="00E044F8" w:rsidRPr="00E044F8" w:rsidRDefault="00E044F8" w:rsidP="00D90557">
      <w:pPr>
        <w:pStyle w:val="testobold"/>
        <w:spacing w:line="240" w:lineRule="auto"/>
        <w:ind w:firstLine="709"/>
        <w:rPr>
          <w:rFonts w:ascii="Times New Roman" w:hAnsi="Times New Roman" w:cs="Times New Roman"/>
          <w:b/>
          <w:u w:val="single"/>
        </w:rPr>
      </w:pPr>
      <w:r w:rsidRPr="00E044F8">
        <w:rPr>
          <w:rFonts w:ascii="Times New Roman" w:hAnsi="Times New Roman" w:cs="Times New Roman"/>
          <w:b/>
          <w:u w:val="single"/>
        </w:rPr>
        <w:t>Svolgimento della gara telematica ASINCRONA:</w:t>
      </w:r>
    </w:p>
    <w:p w:rsidR="00F044C2" w:rsidRDefault="00F044C2" w:rsidP="00D90557">
      <w:pPr>
        <w:jc w:val="both"/>
      </w:pPr>
    </w:p>
    <w:p w:rsidR="00F1335D" w:rsidRDefault="00561468" w:rsidP="00D90557">
      <w:pPr>
        <w:jc w:val="both"/>
      </w:pPr>
      <w:r>
        <w:t>I</w:t>
      </w:r>
      <w:r w:rsidRPr="00561468">
        <w:t xml:space="preserve">l professionista delegato, referente della procedura, verificata la regolarità delle </w:t>
      </w:r>
      <w:r w:rsidR="009D7B14">
        <w:t xml:space="preserve">plurime </w:t>
      </w:r>
      <w:r w:rsidRPr="00561468">
        <w:t>offerte darà inizio alle operazioni di vendita</w:t>
      </w:r>
      <w:r>
        <w:t>.</w:t>
      </w:r>
    </w:p>
    <w:p w:rsidR="00561468" w:rsidRDefault="00561468" w:rsidP="00D90557">
      <w:pPr>
        <w:jc w:val="both"/>
      </w:pPr>
    </w:p>
    <w:p w:rsidR="00F1335D" w:rsidRPr="0056128D" w:rsidRDefault="00F1335D" w:rsidP="00D90557">
      <w:pPr>
        <w:pStyle w:val="testo"/>
        <w:spacing w:line="240" w:lineRule="auto"/>
      </w:pPr>
      <w:r>
        <w:t xml:space="preserve">Le </w:t>
      </w:r>
      <w:r w:rsidRPr="00321054">
        <w:rPr>
          <w:u w:val="single"/>
        </w:rPr>
        <w:t>offerte in aumento sull’offerta più alta non potranno essere inferiori a</w:t>
      </w:r>
      <w:r>
        <w:t xml:space="preserve">: € 250,00 per immobili con </w:t>
      </w:r>
      <w:r>
        <w:lastRenderedPageBreak/>
        <w:t>prezzo base fino a € 13.000,00; € 500,00 per immobili con prezzo base  da € 13.000,01 a € 26.000,00; € 1.000,00 per immobili con prezzo base  da € 26.000,01 a € 52.000,00; € 1.300,00 per immobili con prezzo base da € 52.000,01 a € 80.000,00; € 1.500,00 per immobili con prezzo base da € 80.000,01 a € 100.000,00; € 2.000,00 per immobili con prezzo base  da € 100.000,01 a € 130.000,00; € 2.500,00 per immobili con prezzo base  da € 130.000,01 a € 160.000,00; € 3.000,00 per immobili con prezzo base da € 160.000,01 a € 200.000,00; € 4.000,00  per immobili con prezzo base da € 200.000,01 a € 260.000,00; € 5.000,00 per immobili con prezzo base  oltre € 260.000,01.</w:t>
      </w:r>
    </w:p>
    <w:p w:rsidR="005E3FF8" w:rsidRDefault="00F1335D" w:rsidP="00D90557">
      <w:pPr>
        <w:pStyle w:val="testo"/>
        <w:spacing w:line="240" w:lineRule="auto"/>
        <w:rPr>
          <w:rFonts w:ascii="Times New Roman" w:hAnsi="Times New Roman" w:cs="Times New Roman"/>
          <w:color w:val="auto"/>
        </w:rPr>
      </w:pPr>
      <w:r>
        <w:rPr>
          <w:rFonts w:ascii="Times New Roman" w:hAnsi="Times New Roman" w:cs="Times New Roman"/>
          <w:color w:val="auto"/>
        </w:rPr>
        <w:br/>
      </w:r>
      <w:r w:rsidRPr="000E0E8A">
        <w:rPr>
          <w:rFonts w:ascii="Times New Roman" w:hAnsi="Times New Roman" w:cs="Times New Roman"/>
          <w:b/>
          <w:color w:val="auto"/>
        </w:rPr>
        <w:t xml:space="preserve">Gli </w:t>
      </w:r>
      <w:r w:rsidRPr="000E0E8A">
        <w:rPr>
          <w:rFonts w:ascii="Times New Roman" w:hAnsi="Times New Roman" w:cs="Times New Roman"/>
          <w:b/>
          <w:color w:val="auto"/>
          <w:u w:val="single"/>
        </w:rPr>
        <w:t>offerenti partecipano telematicamente</w:t>
      </w:r>
      <w:r w:rsidRPr="000E0E8A">
        <w:rPr>
          <w:rFonts w:ascii="Times New Roman" w:hAnsi="Times New Roman" w:cs="Times New Roman"/>
          <w:b/>
          <w:color w:val="auto"/>
        </w:rPr>
        <w:t xml:space="preserve"> attraverso la connessione al portale del gestore della vendita, al quale sono stati invitati a connettersi almeno trenta minuti prima dell’inizio delle operazioni mediante messaggio all’indirizzo di posta elettronica certificata indicato nell’offerta, con estratto dell’invito inviato loro via SMS</w:t>
      </w:r>
      <w:r w:rsidRPr="00B574E9">
        <w:rPr>
          <w:rFonts w:ascii="Times New Roman" w:hAnsi="Times New Roman" w:cs="Times New Roman"/>
          <w:color w:val="auto"/>
        </w:rPr>
        <w:t xml:space="preserve">; qualora per l’acquisito del medesimo bene siano state proposte più offerte valide, si procederà a gara sull’offerta più alta, che avrà </w:t>
      </w:r>
      <w:r w:rsidRPr="000E0E8A">
        <w:rPr>
          <w:rFonts w:ascii="Times New Roman" w:hAnsi="Times New Roman" w:cs="Times New Roman"/>
          <w:b/>
          <w:color w:val="auto"/>
        </w:rPr>
        <w:t xml:space="preserve">durata </w:t>
      </w:r>
      <w:r w:rsidR="004745E2">
        <w:rPr>
          <w:rFonts w:ascii="Times New Roman" w:hAnsi="Times New Roman" w:cs="Times New Roman"/>
          <w:b/>
          <w:color w:val="auto"/>
        </w:rPr>
        <w:t>sino alle ore 1</w:t>
      </w:r>
      <w:r w:rsidR="00135F83">
        <w:rPr>
          <w:rFonts w:ascii="Times New Roman" w:hAnsi="Times New Roman" w:cs="Times New Roman"/>
          <w:b/>
          <w:color w:val="auto"/>
        </w:rPr>
        <w:t>2</w:t>
      </w:r>
      <w:r w:rsidR="002C658D">
        <w:rPr>
          <w:rFonts w:ascii="Times New Roman" w:hAnsi="Times New Roman" w:cs="Times New Roman"/>
          <w:b/>
          <w:color w:val="auto"/>
        </w:rPr>
        <w:t>,00 del giorno successivo</w:t>
      </w:r>
      <w:r w:rsidRPr="00B574E9">
        <w:rPr>
          <w:rFonts w:ascii="Times New Roman" w:hAnsi="Times New Roman" w:cs="Times New Roman"/>
          <w:color w:val="auto"/>
        </w:rPr>
        <w:t xml:space="preserve"> con </w:t>
      </w:r>
      <w:r w:rsidRPr="000E0E8A">
        <w:rPr>
          <w:rFonts w:ascii="Times New Roman" w:hAnsi="Times New Roman" w:cs="Times New Roman"/>
          <w:b/>
          <w:color w:val="auto"/>
        </w:rPr>
        <w:t>proroga automatica</w:t>
      </w:r>
      <w:r w:rsidRPr="00B574E9">
        <w:rPr>
          <w:rFonts w:ascii="Times New Roman" w:hAnsi="Times New Roman" w:cs="Times New Roman"/>
          <w:color w:val="auto"/>
        </w:rPr>
        <w:t xml:space="preserve"> alla stessa ora del giorno successivo non festivo qualora il suo </w:t>
      </w:r>
      <w:r w:rsidRPr="000E0E8A">
        <w:rPr>
          <w:rFonts w:ascii="Times New Roman" w:hAnsi="Times New Roman" w:cs="Times New Roman"/>
          <w:b/>
          <w:color w:val="auto"/>
        </w:rPr>
        <w:t>termine venisse a cadere di sabato o in giorni festivi</w:t>
      </w:r>
      <w:r w:rsidRPr="00B574E9">
        <w:rPr>
          <w:rFonts w:ascii="Times New Roman" w:hAnsi="Times New Roman" w:cs="Times New Roman"/>
          <w:color w:val="auto"/>
        </w:rPr>
        <w:t xml:space="preserve">; durante il periodo della gara, ogni partecipante potrà effettuare offerte in aumento, cioè rilanci, nel rispetto dell’importo minimo stabilito dall’avviso di vendita a pena di inefficacia; qualora vengano effettuate </w:t>
      </w:r>
      <w:r w:rsidRPr="000E0E8A">
        <w:rPr>
          <w:rFonts w:ascii="Times New Roman" w:hAnsi="Times New Roman" w:cs="Times New Roman"/>
          <w:b/>
          <w:color w:val="auto"/>
        </w:rPr>
        <w:t>offerte in aumento negli ultimi 10 minuti della gara la stessa sarà prorogata automaticamente di ulteriori 10 minuti</w:t>
      </w:r>
      <w:r w:rsidRPr="00B574E9">
        <w:rPr>
          <w:rFonts w:ascii="Times New Roman" w:hAnsi="Times New Roman" w:cs="Times New Roman"/>
          <w:color w:val="auto"/>
        </w:rPr>
        <w:t xml:space="preserve"> in modo da permettere agli altri partecipanti di effettuare ulteriori rilanci e così di seguito sino alla mancata presentazione di offerte in aumento nel periodo di prolungamento </w:t>
      </w:r>
      <w:r w:rsidRPr="000E0E8A">
        <w:rPr>
          <w:rFonts w:ascii="Times New Roman" w:hAnsi="Times New Roman" w:cs="Times New Roman"/>
          <w:b/>
          <w:color w:val="auto"/>
        </w:rPr>
        <w:t>ma comunque fino ad un massimo di dodici prolungamenti (quindi per un totale di ulteriori 120 minuti);</w:t>
      </w:r>
      <w:r>
        <w:rPr>
          <w:rFonts w:ascii="Times New Roman" w:hAnsi="Times New Roman" w:cs="Times New Roman"/>
          <w:color w:val="auto"/>
        </w:rPr>
        <w:t xml:space="preserve"> </w:t>
      </w:r>
      <w:r w:rsidRPr="000E0E8A">
        <w:rPr>
          <w:rFonts w:ascii="Times New Roman" w:hAnsi="Times New Roman" w:cs="Times New Roman"/>
          <w:b/>
          <w:color w:val="auto"/>
        </w:rPr>
        <w:t>la deliberazione finale sulle offerte all’esito della gara avrà luogo entro il giorno successivo al suo termine</w:t>
      </w:r>
      <w:r w:rsidRPr="00B574E9">
        <w:rPr>
          <w:rFonts w:ascii="Times New Roman" w:hAnsi="Times New Roman" w:cs="Times New Roman"/>
          <w:color w:val="auto"/>
        </w:rPr>
        <w:t>, prorogata se cadente di sabato o festi</w:t>
      </w:r>
      <w:r w:rsidR="005E3FF8">
        <w:rPr>
          <w:rFonts w:ascii="Times New Roman" w:hAnsi="Times New Roman" w:cs="Times New Roman"/>
          <w:color w:val="auto"/>
        </w:rPr>
        <w:t>vi al primo giorno non festivo.</w:t>
      </w:r>
    </w:p>
    <w:p w:rsidR="00894EF7" w:rsidRPr="00894EF7" w:rsidRDefault="005E3FF8" w:rsidP="00D90557">
      <w:pPr>
        <w:pStyle w:val="testo"/>
        <w:spacing w:line="240" w:lineRule="auto"/>
      </w:pPr>
      <w:r>
        <w:rPr>
          <w:rFonts w:ascii="Times New Roman" w:hAnsi="Times New Roman" w:cs="Times New Roman"/>
          <w:color w:val="auto"/>
        </w:rPr>
        <w:t>I</w:t>
      </w:r>
      <w:r w:rsidR="00F1335D" w:rsidRPr="00B574E9">
        <w:rPr>
          <w:rFonts w:ascii="Times New Roman" w:hAnsi="Times New Roman" w:cs="Times New Roman"/>
          <w:color w:val="auto"/>
        </w:rPr>
        <w:t xml:space="preserve">l bene verrà definitivamente aggiudicato dal professionista delegato referente della procedura, facendosi così luogo alla vendita,  a chi avrà effettuato l’offerta più alta, sulla base delle comunicazioni effettuate dal gestore della vendita telematica. </w:t>
      </w:r>
      <w:r w:rsidR="00894EF7" w:rsidRPr="00894EF7">
        <w:t>In difetto di offerte in aumento, il professionista delegato referente della procedura disporrà la vendita a favore del migliore offerente, salvo che il prezzo offerto sia inferiore al valore d’asta stabilito nell’avviso di vendita e v</w:t>
      </w:r>
      <w:r>
        <w:t>i siano istanze di assegnazione.</w:t>
      </w:r>
      <w:r w:rsidR="00894EF7" w:rsidRPr="00894EF7">
        <w:t xml:space="preserve"> </w:t>
      </w:r>
    </w:p>
    <w:p w:rsidR="00261412" w:rsidRDefault="00894EF7" w:rsidP="00D90557">
      <w:pPr>
        <w:pStyle w:val="testo"/>
        <w:spacing w:line="240" w:lineRule="auto"/>
        <w:rPr>
          <w:rFonts w:ascii="Times New Roman" w:hAnsi="Times New Roman" w:cs="Times New Roman"/>
          <w:color w:val="auto"/>
        </w:rPr>
      </w:pPr>
      <w:r w:rsidRPr="00894EF7">
        <w:rPr>
          <w:rFonts w:ascii="Times New Roman" w:hAnsi="Times New Roman" w:cs="Times New Roman"/>
          <w:color w:val="auto"/>
        </w:rPr>
        <w:t>Non verranno prese in considerazione offerte pervenute dopo la conclusione della gara</w:t>
      </w:r>
      <w:r>
        <w:rPr>
          <w:rFonts w:ascii="Times New Roman" w:hAnsi="Times New Roman" w:cs="Times New Roman"/>
          <w:color w:val="auto"/>
        </w:rPr>
        <w:t>.</w:t>
      </w:r>
    </w:p>
    <w:p w:rsidR="00261412" w:rsidRPr="00261412" w:rsidRDefault="00261412" w:rsidP="00D90557">
      <w:pPr>
        <w:pStyle w:val="testo"/>
        <w:spacing w:line="240" w:lineRule="auto"/>
        <w:rPr>
          <w:rFonts w:ascii="Times New Roman" w:hAnsi="Times New Roman" w:cs="Times New Roman"/>
          <w:color w:val="auto"/>
        </w:rPr>
      </w:pPr>
    </w:p>
    <w:p w:rsidR="008B1D53" w:rsidRPr="00B574E9" w:rsidRDefault="008B1D53" w:rsidP="00D90557">
      <w:pPr>
        <w:pStyle w:val="testobold"/>
        <w:numPr>
          <w:ilvl w:val="0"/>
          <w:numId w:val="28"/>
        </w:numPr>
        <w:spacing w:line="240" w:lineRule="auto"/>
        <w:rPr>
          <w:rFonts w:ascii="Times New Roman" w:hAnsi="Times New Roman" w:cs="Times New Roman"/>
          <w:color w:val="auto"/>
        </w:rPr>
      </w:pPr>
      <w:r w:rsidRPr="00B574E9">
        <w:rPr>
          <w:rFonts w:ascii="Times New Roman" w:hAnsi="Times New Roman" w:cs="Times New Roman"/>
          <w:color w:val="auto"/>
          <w:u w:val="single"/>
        </w:rPr>
        <w:t>OFFERTA PER PERSONA DA NOMINARE</w:t>
      </w:r>
      <w:r w:rsidRPr="00B574E9">
        <w:rPr>
          <w:rFonts w:ascii="Times New Roman" w:hAnsi="Times New Roman" w:cs="Times New Roman"/>
          <w:color w:val="auto"/>
        </w:rPr>
        <w:t>:</w:t>
      </w:r>
    </w:p>
    <w:p w:rsidR="00C60511" w:rsidRDefault="008B1D53" w:rsidP="00D90557">
      <w:pPr>
        <w:pStyle w:val="testo"/>
        <w:spacing w:line="240" w:lineRule="auto"/>
        <w:rPr>
          <w:rFonts w:ascii="Times New Roman" w:hAnsi="Times New Roman" w:cs="Times New Roman"/>
          <w:color w:val="auto"/>
        </w:rPr>
      </w:pPr>
      <w:r w:rsidRPr="00B574E9">
        <w:rPr>
          <w:rFonts w:ascii="Times New Roman" w:hAnsi="Times New Roman" w:cs="Times New Roman"/>
          <w:color w:val="auto"/>
        </w:rPr>
        <w:t>Nell’ipotesi in cui il procuratore legale, cioè avvocato, abbia effettuato l’offerta e sia rimasto aggiudicatario per persona da nominare, dovrà dichiarare al delegato nei tre giorni successivi alla vendita il nome della persona per la quale ha fatto l’offerta, depositando originale della  procura speciale notarile, ovvero copia autentica della procura generale, rilasciate in data non successiva alla vendita stessa, ovvero trasmettendogli via PEC detta documentazione in copia per immagine con attestazione di conformità.</w:t>
      </w:r>
      <w:r w:rsidR="00C60511">
        <w:rPr>
          <w:rFonts w:ascii="Times New Roman" w:hAnsi="Times New Roman" w:cs="Times New Roman"/>
          <w:color w:val="auto"/>
        </w:rPr>
        <w:t xml:space="preserve"> In mancanza, l’aggiudicazione diviene definitiva a nome del procuratore.</w:t>
      </w:r>
    </w:p>
    <w:p w:rsidR="008B1D53" w:rsidRPr="00B574E9" w:rsidRDefault="008B1D53" w:rsidP="00D90557">
      <w:pPr>
        <w:pStyle w:val="testo"/>
        <w:spacing w:line="240" w:lineRule="auto"/>
        <w:rPr>
          <w:rFonts w:ascii="Times New Roman" w:hAnsi="Times New Roman" w:cs="Times New Roman"/>
          <w:color w:val="auto"/>
        </w:rPr>
      </w:pPr>
    </w:p>
    <w:p w:rsidR="008B1D53" w:rsidRPr="00B574E9" w:rsidRDefault="008B1D53" w:rsidP="00D90557">
      <w:pPr>
        <w:pStyle w:val="testobold"/>
        <w:numPr>
          <w:ilvl w:val="0"/>
          <w:numId w:val="28"/>
        </w:numPr>
        <w:spacing w:line="240" w:lineRule="auto"/>
        <w:rPr>
          <w:rFonts w:ascii="Times New Roman" w:hAnsi="Times New Roman" w:cs="Times New Roman"/>
          <w:color w:val="auto"/>
          <w:u w:val="single"/>
        </w:rPr>
      </w:pPr>
      <w:r w:rsidRPr="00B574E9">
        <w:rPr>
          <w:rFonts w:ascii="Times New Roman" w:hAnsi="Times New Roman" w:cs="Times New Roman"/>
          <w:color w:val="auto"/>
          <w:u w:val="single"/>
        </w:rPr>
        <w:t>ISTANZA DI ASSEGNAZIONE CON RISERVA DI NOMINA DI UN TERZO</w:t>
      </w:r>
      <w:r>
        <w:rPr>
          <w:rFonts w:ascii="Times New Roman" w:hAnsi="Times New Roman" w:cs="Times New Roman"/>
          <w:color w:val="auto"/>
          <w:u w:val="single"/>
        </w:rPr>
        <w:t xml:space="preserve"> (art. 590-</w:t>
      </w:r>
      <w:r w:rsidRPr="003433F3">
        <w:rPr>
          <w:rFonts w:ascii="Times New Roman" w:hAnsi="Times New Roman" w:cs="Times New Roman"/>
          <w:i/>
          <w:color w:val="auto"/>
          <w:u w:val="single"/>
        </w:rPr>
        <w:t>bis</w:t>
      </w:r>
      <w:r>
        <w:rPr>
          <w:rFonts w:ascii="Times New Roman" w:hAnsi="Times New Roman" w:cs="Times New Roman"/>
          <w:color w:val="auto"/>
          <w:u w:val="single"/>
        </w:rPr>
        <w:t xml:space="preserve"> </w:t>
      </w:r>
      <w:proofErr w:type="spellStart"/>
      <w:r>
        <w:rPr>
          <w:rFonts w:ascii="Times New Roman" w:hAnsi="Times New Roman" w:cs="Times New Roman"/>
          <w:color w:val="auto"/>
          <w:u w:val="single"/>
        </w:rPr>
        <w:t>c.p.c.</w:t>
      </w:r>
      <w:proofErr w:type="spellEnd"/>
      <w:r>
        <w:rPr>
          <w:rFonts w:ascii="Times New Roman" w:hAnsi="Times New Roman" w:cs="Times New Roman"/>
          <w:color w:val="auto"/>
          <w:u w:val="single"/>
        </w:rPr>
        <w:t>)</w:t>
      </w:r>
      <w:r w:rsidRPr="00B574E9">
        <w:rPr>
          <w:rFonts w:ascii="Times New Roman" w:hAnsi="Times New Roman" w:cs="Times New Roman"/>
          <w:color w:val="auto"/>
          <w:u w:val="single"/>
        </w:rPr>
        <w:t>:</w:t>
      </w:r>
    </w:p>
    <w:p w:rsidR="008B1D53" w:rsidRDefault="008B1D53" w:rsidP="00D90557">
      <w:pPr>
        <w:pStyle w:val="testo"/>
        <w:spacing w:line="240" w:lineRule="auto"/>
        <w:rPr>
          <w:rFonts w:ascii="Times New Roman" w:hAnsi="Times New Roman" w:cs="Times New Roman"/>
          <w:color w:val="auto"/>
        </w:rPr>
      </w:pPr>
      <w:r w:rsidRPr="00B574E9">
        <w:rPr>
          <w:rFonts w:ascii="Times New Roman" w:hAnsi="Times New Roman" w:cs="Times New Roman"/>
          <w:color w:val="auto"/>
        </w:rPr>
        <w:t xml:space="preserve">Il creditore che è rimasto assegnatario a favore di un terzo dovrà dichiarare al delegato, nei cinque giorni dal provvedimento di assegnazione, il nome del terzo a favore del quale deve essere trasferito l'immobile, depositando la dichiarazione del terzo di volerne profittare, con sottoscrizione autenticata da pubblico ufficiale e i documenti comprovanti gli eventualmente necessari poteri ed autorizzazioni. In mancanza, il trasferimento è fatto a favore del creditore. In ogni caso, gli obblighi derivanti dalla presentazione dell'istanza di assegnazione sono esclusivamente a carico del creditore. </w:t>
      </w:r>
    </w:p>
    <w:p w:rsidR="008B1D53" w:rsidRDefault="008B1D53" w:rsidP="00D90557">
      <w:pPr>
        <w:pStyle w:val="testo"/>
        <w:spacing w:line="240" w:lineRule="auto"/>
        <w:rPr>
          <w:rFonts w:ascii="Times New Roman" w:hAnsi="Times New Roman" w:cs="Times New Roman"/>
          <w:color w:val="auto"/>
        </w:rPr>
      </w:pPr>
    </w:p>
    <w:p w:rsidR="00CA6DA5" w:rsidRDefault="00F1335D" w:rsidP="00D90557">
      <w:pPr>
        <w:pStyle w:val="testobold"/>
        <w:numPr>
          <w:ilvl w:val="0"/>
          <w:numId w:val="28"/>
        </w:numPr>
        <w:spacing w:line="240" w:lineRule="auto"/>
        <w:rPr>
          <w:rFonts w:ascii="Times New Roman" w:hAnsi="Times New Roman" w:cs="Times New Roman"/>
          <w:color w:val="auto"/>
        </w:rPr>
      </w:pPr>
      <w:r w:rsidRPr="00F706CE">
        <w:rPr>
          <w:rFonts w:ascii="Times New Roman" w:hAnsi="Times New Roman" w:cs="Times New Roman"/>
          <w:color w:val="auto"/>
          <w:u w:val="single"/>
        </w:rPr>
        <w:t>RESTITUZIONE DELLE CAUZIONI</w:t>
      </w:r>
      <w:r w:rsidRPr="00F706CE">
        <w:rPr>
          <w:rFonts w:ascii="Times New Roman" w:hAnsi="Times New Roman" w:cs="Times New Roman"/>
          <w:color w:val="auto"/>
        </w:rPr>
        <w:t xml:space="preserve">: </w:t>
      </w:r>
    </w:p>
    <w:p w:rsidR="005E3FF8" w:rsidRPr="005E3FF8" w:rsidRDefault="005E3FF8" w:rsidP="00D90557">
      <w:pPr>
        <w:pStyle w:val="testobold"/>
        <w:spacing w:line="240" w:lineRule="auto"/>
        <w:rPr>
          <w:rFonts w:ascii="Times New Roman" w:hAnsi="Times New Roman" w:cs="Times New Roman"/>
          <w:color w:val="auto"/>
        </w:rPr>
      </w:pPr>
      <w:r>
        <w:rPr>
          <w:rFonts w:ascii="Times New Roman" w:hAnsi="Times New Roman" w:cs="Times New Roman"/>
          <w:color w:val="auto"/>
        </w:rPr>
        <w:t xml:space="preserve">Il </w:t>
      </w:r>
      <w:r w:rsidRPr="005E3FF8">
        <w:rPr>
          <w:rFonts w:ascii="Times New Roman" w:hAnsi="Times New Roman" w:cs="Times New Roman"/>
          <w:color w:val="auto"/>
          <w:u w:val="single"/>
        </w:rPr>
        <w:t>delegato</w:t>
      </w:r>
      <w:r>
        <w:rPr>
          <w:rFonts w:ascii="Times New Roman" w:hAnsi="Times New Roman" w:cs="Times New Roman"/>
          <w:color w:val="auto"/>
        </w:rPr>
        <w:t xml:space="preserve"> provvederà </w:t>
      </w:r>
      <w:r w:rsidRPr="005E3FF8">
        <w:rPr>
          <w:rFonts w:ascii="Times New Roman" w:hAnsi="Times New Roman" w:cs="Times New Roman"/>
          <w:color w:val="auto"/>
        </w:rPr>
        <w:t xml:space="preserve">a restituire le cauzioni versate dagli </w:t>
      </w:r>
      <w:r w:rsidRPr="005E3FF8">
        <w:rPr>
          <w:rFonts w:ascii="Times New Roman" w:hAnsi="Times New Roman" w:cs="Times New Roman"/>
          <w:color w:val="auto"/>
          <w:u w:val="single"/>
        </w:rPr>
        <w:t>offerenti non resisi aggiudicatari</w:t>
      </w:r>
      <w:r w:rsidRPr="005E3FF8">
        <w:rPr>
          <w:rFonts w:ascii="Times New Roman" w:hAnsi="Times New Roman" w:cs="Times New Roman"/>
          <w:color w:val="auto"/>
        </w:rPr>
        <w:t xml:space="preserve"> dei beni </w:t>
      </w:r>
      <w:r w:rsidRPr="005E3FF8">
        <w:rPr>
          <w:rFonts w:ascii="Times New Roman" w:hAnsi="Times New Roman" w:cs="Times New Roman"/>
          <w:color w:val="auto"/>
        </w:rPr>
        <w:lastRenderedPageBreak/>
        <w:t xml:space="preserve">venduti mediante bonifico sul conto corrente di provenienza (al netto di eventuali oneri bancari) da disporsi nel termine di 3 giorni lavorativi decorrente dalla deliberazione finale sulle offerte all’esito dei rilanci (ciò nel caso in cui l’offerente sia ammesso alla gara). </w:t>
      </w:r>
    </w:p>
    <w:p w:rsidR="00F1335D" w:rsidRDefault="005E3FF8" w:rsidP="00D90557">
      <w:pPr>
        <w:pStyle w:val="testobold"/>
        <w:spacing w:line="240" w:lineRule="auto"/>
        <w:rPr>
          <w:rFonts w:ascii="Times New Roman" w:hAnsi="Times New Roman" w:cs="Times New Roman"/>
          <w:color w:val="auto"/>
        </w:rPr>
      </w:pPr>
      <w:r>
        <w:rPr>
          <w:rFonts w:ascii="Times New Roman" w:hAnsi="Times New Roman" w:cs="Times New Roman"/>
          <w:color w:val="auto"/>
        </w:rPr>
        <w:t xml:space="preserve">Di converso, il delegato provvederà </w:t>
      </w:r>
      <w:r w:rsidRPr="005E3FF8">
        <w:rPr>
          <w:rFonts w:ascii="Times New Roman" w:hAnsi="Times New Roman" w:cs="Times New Roman"/>
          <w:color w:val="auto"/>
        </w:rPr>
        <w:t xml:space="preserve">a trasferire l’importo versato </w:t>
      </w:r>
      <w:r w:rsidRPr="005E3FF8">
        <w:rPr>
          <w:rFonts w:ascii="Times New Roman" w:hAnsi="Times New Roman" w:cs="Times New Roman"/>
          <w:color w:val="auto"/>
          <w:u w:val="single"/>
        </w:rPr>
        <w:t>dall’offerente aggiudicatario</w:t>
      </w:r>
      <w:r w:rsidRPr="005E3FF8">
        <w:rPr>
          <w:rFonts w:ascii="Times New Roman" w:hAnsi="Times New Roman" w:cs="Times New Roman"/>
          <w:color w:val="auto"/>
        </w:rPr>
        <w:t>, a titolo di cauzione, sul conto aperto per il versamento del saldo prezzo, c.d. “conto saldo prezzo”</w:t>
      </w:r>
      <w:r>
        <w:rPr>
          <w:rFonts w:ascii="Times New Roman" w:hAnsi="Times New Roman" w:cs="Times New Roman"/>
          <w:color w:val="auto"/>
        </w:rPr>
        <w:t>.</w:t>
      </w:r>
    </w:p>
    <w:p w:rsidR="00CA6DA5" w:rsidRPr="00F706CE" w:rsidRDefault="00CA6DA5" w:rsidP="00D90557">
      <w:pPr>
        <w:pStyle w:val="testobold"/>
        <w:spacing w:line="240" w:lineRule="auto"/>
        <w:rPr>
          <w:rFonts w:ascii="Times New Roman" w:hAnsi="Times New Roman" w:cs="Times New Roman"/>
          <w:color w:val="auto"/>
        </w:rPr>
      </w:pPr>
    </w:p>
    <w:p w:rsidR="00CA6DA5" w:rsidRDefault="00F1335D" w:rsidP="00D90557">
      <w:pPr>
        <w:pStyle w:val="testobold"/>
        <w:numPr>
          <w:ilvl w:val="0"/>
          <w:numId w:val="28"/>
        </w:numPr>
        <w:spacing w:line="240" w:lineRule="auto"/>
        <w:rPr>
          <w:rFonts w:ascii="Times New Roman" w:hAnsi="Times New Roman" w:cs="Times New Roman"/>
          <w:color w:val="auto"/>
        </w:rPr>
      </w:pPr>
      <w:r w:rsidRPr="00BC5E1B">
        <w:rPr>
          <w:rFonts w:ascii="Times New Roman" w:hAnsi="Times New Roman" w:cs="Times New Roman"/>
          <w:color w:val="auto"/>
          <w:u w:val="single"/>
        </w:rPr>
        <w:t>TERMINI PER IL SALDO PREZZO</w:t>
      </w:r>
      <w:r>
        <w:rPr>
          <w:rFonts w:ascii="Times New Roman" w:hAnsi="Times New Roman" w:cs="Times New Roman"/>
          <w:color w:val="auto"/>
          <w:u w:val="single"/>
        </w:rPr>
        <w:t xml:space="preserve"> E PER IL PAGAMENTO DELLE SPESE SUCCESSIVE ALLA VENDITA</w:t>
      </w:r>
      <w:r w:rsidRPr="00D629B4">
        <w:rPr>
          <w:rFonts w:ascii="Times New Roman" w:hAnsi="Times New Roman" w:cs="Times New Roman"/>
          <w:color w:val="auto"/>
        </w:rPr>
        <w:t xml:space="preserve">: </w:t>
      </w:r>
    </w:p>
    <w:p w:rsidR="008B1D53" w:rsidRDefault="00C50AC7" w:rsidP="00D90557">
      <w:pPr>
        <w:pStyle w:val="testobold"/>
        <w:numPr>
          <w:ilvl w:val="0"/>
          <w:numId w:val="35"/>
        </w:numPr>
        <w:spacing w:line="240" w:lineRule="auto"/>
        <w:rPr>
          <w:rFonts w:ascii="Times New Roman" w:hAnsi="Times New Roman" w:cs="Times New Roman"/>
          <w:color w:val="auto"/>
        </w:rPr>
      </w:pPr>
      <w:r>
        <w:rPr>
          <w:rFonts w:ascii="Times New Roman" w:hAnsi="Times New Roman" w:cs="Times New Roman"/>
          <w:color w:val="auto"/>
        </w:rPr>
        <w:t>L</w:t>
      </w:r>
      <w:r w:rsidR="00F1335D" w:rsidRPr="00F977B5">
        <w:rPr>
          <w:rFonts w:ascii="Times New Roman" w:hAnsi="Times New Roman" w:cs="Times New Roman"/>
          <w:color w:val="auto"/>
        </w:rPr>
        <w:t>’aggiudicatario dovrà versare</w:t>
      </w:r>
      <w:r>
        <w:rPr>
          <w:rFonts w:ascii="Times New Roman" w:hAnsi="Times New Roman" w:cs="Times New Roman"/>
          <w:color w:val="auto"/>
        </w:rPr>
        <w:t>,</w:t>
      </w:r>
      <w:r w:rsidR="00F1335D" w:rsidRPr="00F977B5">
        <w:rPr>
          <w:rFonts w:ascii="Times New Roman" w:hAnsi="Times New Roman" w:cs="Times New Roman"/>
          <w:color w:val="auto"/>
        </w:rPr>
        <w:t xml:space="preserve"> mediante bonifico bancario</w:t>
      </w:r>
      <w:r w:rsidR="008B1D53">
        <w:rPr>
          <w:rFonts w:ascii="Times New Roman" w:hAnsi="Times New Roman" w:cs="Times New Roman"/>
          <w:color w:val="auto"/>
        </w:rPr>
        <w:t>,</w:t>
      </w:r>
      <w:r w:rsidR="00F1335D" w:rsidRPr="00F977B5">
        <w:rPr>
          <w:rFonts w:ascii="Times New Roman" w:hAnsi="Times New Roman" w:cs="Times New Roman"/>
          <w:color w:val="auto"/>
        </w:rPr>
        <w:t xml:space="preserve"> </w:t>
      </w:r>
      <w:r w:rsidR="008B1D53" w:rsidRPr="00F977B5">
        <w:rPr>
          <w:rFonts w:ascii="Times New Roman" w:hAnsi="Times New Roman" w:cs="Times New Roman"/>
          <w:color w:val="auto"/>
        </w:rPr>
        <w:t>il residuo prezzo</w:t>
      </w:r>
      <w:r w:rsidR="008B1D53">
        <w:rPr>
          <w:rFonts w:ascii="Times New Roman" w:hAnsi="Times New Roman" w:cs="Times New Roman"/>
          <w:color w:val="auto"/>
        </w:rPr>
        <w:t xml:space="preserve"> </w:t>
      </w:r>
      <w:r w:rsidR="00F1335D" w:rsidRPr="00F977B5">
        <w:rPr>
          <w:rFonts w:ascii="Times New Roman" w:hAnsi="Times New Roman" w:cs="Times New Roman"/>
          <w:color w:val="auto"/>
        </w:rPr>
        <w:t>sul</w:t>
      </w:r>
      <w:r w:rsidR="00F1335D">
        <w:rPr>
          <w:rFonts w:ascii="Times New Roman" w:hAnsi="Times New Roman" w:cs="Times New Roman"/>
          <w:color w:val="auto"/>
        </w:rPr>
        <w:t xml:space="preserve"> “</w:t>
      </w:r>
      <w:r w:rsidR="00F1335D" w:rsidRPr="0095360C">
        <w:rPr>
          <w:rFonts w:ascii="Times New Roman" w:hAnsi="Times New Roman" w:cs="Times New Roman"/>
          <w:i/>
          <w:color w:val="auto"/>
        </w:rPr>
        <w:t>conto saldo prezzo</w:t>
      </w:r>
      <w:r w:rsidR="00F1335D">
        <w:rPr>
          <w:rFonts w:ascii="Times New Roman" w:hAnsi="Times New Roman" w:cs="Times New Roman"/>
          <w:color w:val="auto"/>
        </w:rPr>
        <w:t>”</w:t>
      </w:r>
      <w:r>
        <w:rPr>
          <w:rFonts w:ascii="Times New Roman" w:hAnsi="Times New Roman" w:cs="Times New Roman"/>
          <w:color w:val="auto"/>
        </w:rPr>
        <w:t xml:space="preserve"> di pertinenza della procedura</w:t>
      </w:r>
      <w:r w:rsidR="00F1335D" w:rsidRPr="00F977B5">
        <w:rPr>
          <w:rFonts w:ascii="Times New Roman" w:hAnsi="Times New Roman" w:cs="Times New Roman"/>
          <w:color w:val="auto"/>
        </w:rPr>
        <w:t xml:space="preserve"> </w:t>
      </w:r>
      <w:r w:rsidR="00F1335D">
        <w:rPr>
          <w:rFonts w:ascii="Times New Roman" w:hAnsi="Times New Roman" w:cs="Times New Roman"/>
          <w:color w:val="auto"/>
        </w:rPr>
        <w:t>(</w:t>
      </w:r>
      <w:r w:rsidR="00F1335D" w:rsidRPr="00F977B5">
        <w:rPr>
          <w:rFonts w:ascii="Times New Roman" w:hAnsi="Times New Roman" w:cs="Times New Roman"/>
          <w:color w:val="auto"/>
        </w:rPr>
        <w:t>detratto l’importo per  cauzione già versato</w:t>
      </w:r>
      <w:r w:rsidR="00F1335D">
        <w:rPr>
          <w:rFonts w:ascii="Times New Roman" w:hAnsi="Times New Roman" w:cs="Times New Roman"/>
          <w:color w:val="auto"/>
        </w:rPr>
        <w:t>)</w:t>
      </w:r>
      <w:r w:rsidR="00F1335D" w:rsidRPr="00F977B5">
        <w:rPr>
          <w:rFonts w:ascii="Times New Roman" w:hAnsi="Times New Roman" w:cs="Times New Roman"/>
          <w:color w:val="auto"/>
        </w:rPr>
        <w:t xml:space="preserve"> e </w:t>
      </w:r>
      <w:r>
        <w:rPr>
          <w:rFonts w:ascii="Times New Roman" w:hAnsi="Times New Roman" w:cs="Times New Roman"/>
          <w:color w:val="auto"/>
        </w:rPr>
        <w:t xml:space="preserve">dovrà versare </w:t>
      </w:r>
      <w:r w:rsidR="00F1335D">
        <w:rPr>
          <w:rFonts w:ascii="Times New Roman" w:hAnsi="Times New Roman" w:cs="Times New Roman"/>
          <w:color w:val="auto"/>
        </w:rPr>
        <w:t>sul “</w:t>
      </w:r>
      <w:r w:rsidR="00F1335D" w:rsidRPr="0095360C">
        <w:rPr>
          <w:rFonts w:ascii="Times New Roman" w:hAnsi="Times New Roman" w:cs="Times New Roman"/>
          <w:i/>
          <w:color w:val="auto"/>
        </w:rPr>
        <w:t>conto spese vendita</w:t>
      </w:r>
      <w:r w:rsidR="00F1335D">
        <w:rPr>
          <w:rFonts w:ascii="Times New Roman" w:hAnsi="Times New Roman" w:cs="Times New Roman"/>
          <w:color w:val="auto"/>
        </w:rPr>
        <w:t>”</w:t>
      </w:r>
      <w:r>
        <w:rPr>
          <w:rFonts w:ascii="Times New Roman" w:hAnsi="Times New Roman" w:cs="Times New Roman"/>
          <w:color w:val="auto"/>
        </w:rPr>
        <w:t xml:space="preserve"> di pertinenza della procedura</w:t>
      </w:r>
      <w:r w:rsidR="00F1335D">
        <w:rPr>
          <w:rFonts w:ascii="Times New Roman" w:hAnsi="Times New Roman" w:cs="Times New Roman"/>
          <w:color w:val="auto"/>
        </w:rPr>
        <w:t xml:space="preserve"> </w:t>
      </w:r>
      <w:r w:rsidR="00F1335D" w:rsidRPr="00F977B5">
        <w:rPr>
          <w:rFonts w:ascii="Times New Roman" w:hAnsi="Times New Roman" w:cs="Times New Roman"/>
          <w:color w:val="auto"/>
        </w:rPr>
        <w:t>l’importo delle spese necessarie per il trasferimento (</w:t>
      </w:r>
      <w:r w:rsidR="008B1D53">
        <w:rPr>
          <w:rFonts w:ascii="Times New Roman" w:hAnsi="Times New Roman" w:cs="Times New Roman"/>
          <w:color w:val="auto"/>
        </w:rPr>
        <w:t>le relative coordinate bancarie saranno comunicate</w:t>
      </w:r>
      <w:r w:rsidR="00F1335D" w:rsidRPr="00F977B5">
        <w:rPr>
          <w:rFonts w:ascii="Times New Roman" w:hAnsi="Times New Roman" w:cs="Times New Roman"/>
          <w:color w:val="auto"/>
        </w:rPr>
        <w:t xml:space="preserve"> all’aggiudicatario</w:t>
      </w:r>
      <w:r w:rsidR="008B1D53">
        <w:rPr>
          <w:rFonts w:ascii="Times New Roman" w:hAnsi="Times New Roman" w:cs="Times New Roman"/>
          <w:color w:val="auto"/>
        </w:rPr>
        <w:t xml:space="preserve"> a cura del delegato</w:t>
      </w:r>
      <w:r w:rsidR="00F1335D" w:rsidRPr="00F977B5">
        <w:rPr>
          <w:rFonts w:ascii="Times New Roman" w:hAnsi="Times New Roman" w:cs="Times New Roman"/>
          <w:color w:val="auto"/>
        </w:rPr>
        <w:t xml:space="preserve"> entro</w:t>
      </w:r>
      <w:r w:rsidR="00F1335D">
        <w:rPr>
          <w:rFonts w:ascii="Times New Roman" w:hAnsi="Times New Roman" w:cs="Times New Roman"/>
          <w:color w:val="auto"/>
        </w:rPr>
        <w:t xml:space="preserve"> </w:t>
      </w:r>
      <w:r w:rsidR="00CA7666">
        <w:rPr>
          <w:rFonts w:ascii="Times New Roman" w:hAnsi="Times New Roman" w:cs="Times New Roman"/>
          <w:color w:val="auto"/>
        </w:rPr>
        <w:t>20</w:t>
      </w:r>
      <w:r w:rsidR="00F1335D">
        <w:rPr>
          <w:rFonts w:ascii="Times New Roman" w:hAnsi="Times New Roman" w:cs="Times New Roman"/>
          <w:color w:val="auto"/>
        </w:rPr>
        <w:t xml:space="preserve"> giorni dall’aggiudicazione)</w:t>
      </w:r>
      <w:r w:rsidR="00F1335D" w:rsidRPr="00F977B5">
        <w:rPr>
          <w:rFonts w:ascii="Times New Roman" w:hAnsi="Times New Roman" w:cs="Times New Roman"/>
          <w:color w:val="auto"/>
        </w:rPr>
        <w:t xml:space="preserve">; </w:t>
      </w:r>
    </w:p>
    <w:p w:rsidR="008B1D53" w:rsidRDefault="008B1D53" w:rsidP="00D90557">
      <w:pPr>
        <w:pStyle w:val="testobold"/>
        <w:numPr>
          <w:ilvl w:val="0"/>
          <w:numId w:val="35"/>
        </w:numPr>
        <w:spacing w:line="240" w:lineRule="auto"/>
        <w:rPr>
          <w:rFonts w:ascii="Times New Roman" w:hAnsi="Times New Roman" w:cs="Times New Roman"/>
          <w:color w:val="auto"/>
        </w:rPr>
      </w:pPr>
      <w:r w:rsidRPr="00291BD7">
        <w:rPr>
          <w:rFonts w:ascii="Times New Roman" w:hAnsi="Times New Roman" w:cs="Times New Roman"/>
          <w:color w:val="auto"/>
        </w:rPr>
        <w:t>qualora l'immobile sia gravato da ipoteca iscritta a garanzia di mutuo concesso ai sensi del T.U. 16 luglio 1905, n. 646, richiamato dal D.P.R. 21 gennaio 1976 n. 7 ovvero ai sensi dell'art. 38 del Decreto legislativo 10 settembre 1993 n. 385 (mutuo fondiario), l'aggiudicatario dovrà versare direttamente all'Istituto mutuante, nel termine per il versamento del saldo del prezzo, la parte del prezzo corrispondente al credito dell'Istituto per capitale, interessi, accessori e spese di procedura nei limiti di qua</w:t>
      </w:r>
      <w:r>
        <w:rPr>
          <w:rFonts w:ascii="Times New Roman" w:hAnsi="Times New Roman" w:cs="Times New Roman"/>
          <w:color w:val="auto"/>
        </w:rPr>
        <w:t>nto disposto dall’art.2855 c.c.</w:t>
      </w:r>
      <w:r w:rsidRPr="00291BD7">
        <w:rPr>
          <w:rFonts w:ascii="Times New Roman" w:hAnsi="Times New Roman" w:cs="Times New Roman"/>
          <w:color w:val="auto"/>
        </w:rPr>
        <w:t xml:space="preserve">, così come individuata dal delegato. L'eventuale somma residua dovrà essere versata con </w:t>
      </w:r>
      <w:r>
        <w:rPr>
          <w:rFonts w:ascii="Times New Roman" w:hAnsi="Times New Roman" w:cs="Times New Roman"/>
          <w:color w:val="auto"/>
        </w:rPr>
        <w:t>le modalità indicate sub punto a</w:t>
      </w:r>
      <w:r w:rsidRPr="00291BD7">
        <w:rPr>
          <w:rFonts w:ascii="Times New Roman" w:hAnsi="Times New Roman" w:cs="Times New Roman"/>
          <w:color w:val="auto"/>
        </w:rPr>
        <w:t>); l’aggiudicatario dovrà tempestivamente consegnare al delegato l’originale della quietanza rilasciata dall’istituto di credito</w:t>
      </w:r>
      <w:r>
        <w:rPr>
          <w:rFonts w:ascii="Times New Roman" w:hAnsi="Times New Roman" w:cs="Times New Roman"/>
          <w:color w:val="auto"/>
        </w:rPr>
        <w:t>;</w:t>
      </w:r>
    </w:p>
    <w:p w:rsidR="004178A3" w:rsidRDefault="00F1335D" w:rsidP="00D90557">
      <w:pPr>
        <w:pStyle w:val="testobold"/>
        <w:numPr>
          <w:ilvl w:val="0"/>
          <w:numId w:val="35"/>
        </w:numPr>
        <w:spacing w:line="240" w:lineRule="auto"/>
        <w:rPr>
          <w:rFonts w:ascii="Times New Roman" w:hAnsi="Times New Roman" w:cs="Times New Roman"/>
          <w:color w:val="auto"/>
        </w:rPr>
      </w:pPr>
      <w:r w:rsidRPr="008B1D53">
        <w:rPr>
          <w:rFonts w:ascii="Times New Roman" w:hAnsi="Times New Roman" w:cs="Times New Roman"/>
          <w:color w:val="auto"/>
        </w:rPr>
        <w:t xml:space="preserve">il  </w:t>
      </w:r>
      <w:r w:rsidRPr="008B1D53">
        <w:rPr>
          <w:rFonts w:ascii="Times New Roman" w:hAnsi="Times New Roman" w:cs="Times New Roman"/>
          <w:b/>
          <w:color w:val="auto"/>
        </w:rPr>
        <w:t>termine</w:t>
      </w:r>
      <w:r w:rsidRPr="008B1D53">
        <w:rPr>
          <w:rFonts w:ascii="Times New Roman" w:hAnsi="Times New Roman" w:cs="Times New Roman"/>
          <w:color w:val="auto"/>
        </w:rPr>
        <w:t xml:space="preserve"> per il deposito, sia del versamento del saldo prezzo che degli oneri fiscali e tributari conseguenti all’acquisto del bene, è di </w:t>
      </w:r>
      <w:r w:rsidRPr="008B1D53">
        <w:rPr>
          <w:rFonts w:ascii="Times New Roman" w:hAnsi="Times New Roman" w:cs="Times New Roman"/>
          <w:b/>
          <w:color w:val="auto"/>
        </w:rPr>
        <w:t>120 giorni dall’aggiudicazione, termine perentorio e improrogabile ma soggetto a sospensione nel periodo feriale</w:t>
      </w:r>
      <w:r w:rsidR="004178A3">
        <w:rPr>
          <w:rFonts w:ascii="Times New Roman" w:hAnsi="Times New Roman" w:cs="Times New Roman"/>
          <w:b/>
          <w:color w:val="auto"/>
        </w:rPr>
        <w:t>;</w:t>
      </w:r>
      <w:r>
        <w:rPr>
          <w:rFonts w:ascii="Times New Roman" w:hAnsi="Times New Roman" w:cs="Times New Roman"/>
          <w:color w:val="auto"/>
        </w:rPr>
        <w:t xml:space="preserve"> </w:t>
      </w:r>
    </w:p>
    <w:p w:rsidR="008B1D53" w:rsidRDefault="00F1335D" w:rsidP="00D90557">
      <w:pPr>
        <w:pStyle w:val="testobold"/>
        <w:numPr>
          <w:ilvl w:val="0"/>
          <w:numId w:val="35"/>
        </w:numPr>
        <w:spacing w:line="240" w:lineRule="auto"/>
        <w:rPr>
          <w:rFonts w:ascii="Times New Roman" w:hAnsi="Times New Roman" w:cs="Times New Roman"/>
          <w:color w:val="auto"/>
        </w:rPr>
      </w:pPr>
      <w:r>
        <w:rPr>
          <w:rFonts w:ascii="Times New Roman" w:hAnsi="Times New Roman" w:cs="Times New Roman"/>
          <w:color w:val="auto"/>
        </w:rPr>
        <w:t xml:space="preserve">il </w:t>
      </w:r>
      <w:r w:rsidRPr="00B574E9">
        <w:rPr>
          <w:rFonts w:ascii="Times New Roman" w:hAnsi="Times New Roman" w:cs="Times New Roman"/>
          <w:color w:val="auto"/>
        </w:rPr>
        <w:t>mancato versamento</w:t>
      </w:r>
      <w:r w:rsidR="004178A3">
        <w:rPr>
          <w:rFonts w:ascii="Times New Roman" w:hAnsi="Times New Roman" w:cs="Times New Roman"/>
          <w:color w:val="auto"/>
        </w:rPr>
        <w:t>,</w:t>
      </w:r>
      <w:r w:rsidRPr="00B574E9">
        <w:rPr>
          <w:rFonts w:ascii="Times New Roman" w:hAnsi="Times New Roman" w:cs="Times New Roman"/>
          <w:color w:val="auto"/>
        </w:rPr>
        <w:t xml:space="preserve"> entro il termine</w:t>
      </w:r>
      <w:r w:rsidR="004178A3">
        <w:rPr>
          <w:rFonts w:ascii="Times New Roman" w:hAnsi="Times New Roman" w:cs="Times New Roman"/>
          <w:color w:val="auto"/>
        </w:rPr>
        <w:t xml:space="preserve"> previsto,</w:t>
      </w:r>
      <w:r w:rsidRPr="00B574E9">
        <w:rPr>
          <w:rFonts w:ascii="Times New Roman" w:hAnsi="Times New Roman" w:cs="Times New Roman"/>
          <w:color w:val="auto"/>
        </w:rPr>
        <w:t xml:space="preserve"> di quanto complessivamente dovuto (sia a titolo di saldo del prezzo, sia a titolo di </w:t>
      </w:r>
      <w:r>
        <w:rPr>
          <w:rFonts w:ascii="Times New Roman" w:hAnsi="Times New Roman" w:cs="Times New Roman"/>
          <w:color w:val="auto"/>
        </w:rPr>
        <w:t>spese successive alla vendita sopra indicate</w:t>
      </w:r>
      <w:r w:rsidRPr="00B574E9">
        <w:rPr>
          <w:rFonts w:ascii="Times New Roman" w:hAnsi="Times New Roman" w:cs="Times New Roman"/>
          <w:color w:val="auto"/>
        </w:rPr>
        <w:t>) comporterà la decadenza dall’aggiudicazi</w:t>
      </w:r>
      <w:r w:rsidR="008B1D53">
        <w:rPr>
          <w:rFonts w:ascii="Times New Roman" w:hAnsi="Times New Roman" w:cs="Times New Roman"/>
          <w:color w:val="auto"/>
        </w:rPr>
        <w:t>one e la perdita della cauzione;</w:t>
      </w:r>
    </w:p>
    <w:p w:rsidR="008B1D53" w:rsidRDefault="008B1D53" w:rsidP="00D90557">
      <w:pPr>
        <w:pStyle w:val="testobold"/>
        <w:numPr>
          <w:ilvl w:val="0"/>
          <w:numId w:val="35"/>
        </w:numPr>
        <w:spacing w:line="240" w:lineRule="auto"/>
        <w:rPr>
          <w:rFonts w:ascii="Times New Roman" w:hAnsi="Times New Roman" w:cs="Times New Roman"/>
          <w:color w:val="auto"/>
        </w:rPr>
      </w:pPr>
      <w:r w:rsidRPr="008B1D53">
        <w:rPr>
          <w:rFonts w:ascii="Times New Roman" w:hAnsi="Times New Roman" w:cs="Times New Roman"/>
          <w:color w:val="auto"/>
        </w:rPr>
        <w:t>a</w:t>
      </w:r>
      <w:r w:rsidR="00F1335D" w:rsidRPr="008B1D53">
        <w:rPr>
          <w:rFonts w:ascii="Times New Roman" w:hAnsi="Times New Roman" w:cs="Times New Roman"/>
          <w:color w:val="auto"/>
        </w:rPr>
        <w:t>i fini dell’art. 1193 c.c., è stabilito che qualunque somma versata sarà imputata prima alle spese di trasferimento e poi al residuo prezzo;</w:t>
      </w:r>
      <w:r w:rsidR="00F1335D" w:rsidRPr="00F977B5">
        <w:rPr>
          <w:rFonts w:ascii="Times New Roman" w:hAnsi="Times New Roman" w:cs="Times New Roman"/>
          <w:color w:val="auto"/>
        </w:rPr>
        <w:t xml:space="preserve"> </w:t>
      </w:r>
    </w:p>
    <w:p w:rsidR="008B1D53" w:rsidRDefault="00F1335D" w:rsidP="00D90557">
      <w:pPr>
        <w:pStyle w:val="testobold"/>
        <w:numPr>
          <w:ilvl w:val="0"/>
          <w:numId w:val="35"/>
        </w:numPr>
        <w:spacing w:line="240" w:lineRule="auto"/>
        <w:rPr>
          <w:rFonts w:ascii="Times New Roman" w:hAnsi="Times New Roman" w:cs="Times New Roman"/>
          <w:color w:val="auto"/>
        </w:rPr>
      </w:pPr>
      <w:r w:rsidRPr="00F977B5">
        <w:rPr>
          <w:rFonts w:ascii="Times New Roman" w:hAnsi="Times New Roman" w:cs="Times New Roman"/>
          <w:color w:val="auto"/>
        </w:rPr>
        <w:t xml:space="preserve">nello stesso termine </w:t>
      </w:r>
      <w:r w:rsidR="00135F83">
        <w:rPr>
          <w:rFonts w:ascii="Times New Roman" w:hAnsi="Times New Roman" w:cs="Times New Roman"/>
          <w:color w:val="auto"/>
        </w:rPr>
        <w:t xml:space="preserve">di 120 giorni </w:t>
      </w:r>
      <w:r w:rsidRPr="00F977B5">
        <w:rPr>
          <w:rFonts w:ascii="Times New Roman" w:hAnsi="Times New Roman" w:cs="Times New Roman"/>
          <w:color w:val="auto"/>
        </w:rPr>
        <w:t xml:space="preserve">dovrà essere consegnata al professionista delegato la ricevuta dell’avvenuta operazione a saldo; </w:t>
      </w:r>
    </w:p>
    <w:p w:rsidR="008B1D53" w:rsidRDefault="00F1335D" w:rsidP="00D90557">
      <w:pPr>
        <w:pStyle w:val="testobold"/>
        <w:numPr>
          <w:ilvl w:val="0"/>
          <w:numId w:val="35"/>
        </w:numPr>
        <w:spacing w:line="240" w:lineRule="auto"/>
        <w:rPr>
          <w:rFonts w:ascii="Times New Roman" w:hAnsi="Times New Roman" w:cs="Times New Roman"/>
          <w:color w:val="auto"/>
        </w:rPr>
      </w:pPr>
      <w:r w:rsidRPr="00F977B5">
        <w:rPr>
          <w:rFonts w:ascii="Times New Roman" w:hAnsi="Times New Roman" w:cs="Times New Roman"/>
          <w:color w:val="auto"/>
        </w:rPr>
        <w:t>in base a quanto disposto dal DM 227 del 2015 sono a carico dell’aggiudicatario o assegnatario la metà del compenso spettante al  delegato relativo alla fase di trasferimento della proprietà , nonché le relative spese generali e le spese effettivamente sostenute per l’esecuzione delle formalità di registrazione, t</w:t>
      </w:r>
      <w:r>
        <w:rPr>
          <w:rFonts w:ascii="Times New Roman" w:hAnsi="Times New Roman" w:cs="Times New Roman"/>
          <w:color w:val="auto"/>
        </w:rPr>
        <w:t>r</w:t>
      </w:r>
      <w:r w:rsidR="008B1D53">
        <w:rPr>
          <w:rFonts w:ascii="Times New Roman" w:hAnsi="Times New Roman" w:cs="Times New Roman"/>
          <w:color w:val="auto"/>
        </w:rPr>
        <w:t>ascrizione e voltura catastale;</w:t>
      </w:r>
    </w:p>
    <w:p w:rsidR="00F1335D" w:rsidRPr="005E3FF8" w:rsidRDefault="008B1D53" w:rsidP="00D90557">
      <w:pPr>
        <w:pStyle w:val="testobold"/>
        <w:numPr>
          <w:ilvl w:val="0"/>
          <w:numId w:val="35"/>
        </w:numPr>
        <w:spacing w:line="240" w:lineRule="auto"/>
        <w:rPr>
          <w:rFonts w:ascii="Times New Roman" w:hAnsi="Times New Roman" w:cs="Times New Roman"/>
          <w:color w:val="auto"/>
        </w:rPr>
      </w:pPr>
      <w:r>
        <w:rPr>
          <w:rFonts w:ascii="Times New Roman" w:hAnsi="Times New Roman" w:cs="Times New Roman"/>
          <w:color w:val="auto"/>
        </w:rPr>
        <w:t>l</w:t>
      </w:r>
      <w:r w:rsidR="00F1335D" w:rsidRPr="005E3FF8">
        <w:rPr>
          <w:rFonts w:ascii="Times New Roman" w:hAnsi="Times New Roman" w:cs="Times New Roman"/>
          <w:color w:val="auto"/>
        </w:rPr>
        <w:t xml:space="preserve">’aggiudicatario è tenuto altresì ad anticipare gli importi delle imposte di cancellazione delle formalità pregiudizievoli che saranno tempestivamente comunicate dal delegato successivamente all’aggiudicazione. Tali importi potranno essere recuperati dall’aggiudicatario in sede di progetto di distribuzione in via privilegiata ai sensi dell’art. 2770 co.2 c.c. </w:t>
      </w:r>
    </w:p>
    <w:p w:rsidR="00CA6DA5" w:rsidRDefault="00CA6DA5" w:rsidP="00D90557">
      <w:pPr>
        <w:pStyle w:val="testo"/>
        <w:spacing w:line="240" w:lineRule="auto"/>
        <w:rPr>
          <w:rFonts w:ascii="Times New Roman" w:hAnsi="Times New Roman" w:cs="Times New Roman"/>
          <w:color w:val="auto"/>
        </w:rPr>
      </w:pPr>
    </w:p>
    <w:p w:rsidR="00CA6DA5" w:rsidRDefault="00F1335D" w:rsidP="00D90557">
      <w:pPr>
        <w:pStyle w:val="testo"/>
        <w:numPr>
          <w:ilvl w:val="0"/>
          <w:numId w:val="28"/>
        </w:numPr>
        <w:spacing w:line="240" w:lineRule="auto"/>
      </w:pPr>
      <w:r w:rsidRPr="00F977B5">
        <w:rPr>
          <w:rFonts w:ascii="Times New Roman" w:hAnsi="Times New Roman" w:cs="Times New Roman"/>
          <w:color w:val="auto"/>
          <w:u w:val="single"/>
        </w:rPr>
        <w:t>PAGAMENTO DEL PREZZO MEDIANTE MUTUO IPOTECARIO:</w:t>
      </w:r>
      <w:r>
        <w:t xml:space="preserve"> </w:t>
      </w:r>
    </w:p>
    <w:p w:rsidR="00F1335D" w:rsidRDefault="00BD77EC" w:rsidP="00D90557">
      <w:pPr>
        <w:pStyle w:val="testobold"/>
        <w:spacing w:line="240" w:lineRule="auto"/>
        <w:rPr>
          <w:rFonts w:ascii="Times New Roman" w:hAnsi="Times New Roman" w:cs="Times New Roman"/>
          <w:color w:val="auto"/>
        </w:rPr>
      </w:pPr>
      <w:r>
        <w:rPr>
          <w:rFonts w:ascii="Times New Roman" w:hAnsi="Times New Roman" w:cs="Times New Roman"/>
          <w:color w:val="auto"/>
        </w:rPr>
        <w:t>Q</w:t>
      </w:r>
      <w:r w:rsidR="009620AC" w:rsidRPr="00B574E9">
        <w:rPr>
          <w:rFonts w:ascii="Times New Roman" w:hAnsi="Times New Roman" w:cs="Times New Roman"/>
          <w:color w:val="auto"/>
        </w:rPr>
        <w:t>ualora l’aggiudicatario, per il pagamento del saldo prezzo</w:t>
      </w:r>
      <w:r w:rsidR="009620AC">
        <w:rPr>
          <w:rFonts w:ascii="Times New Roman" w:hAnsi="Times New Roman" w:cs="Times New Roman"/>
          <w:color w:val="auto"/>
        </w:rPr>
        <w:t>,</w:t>
      </w:r>
      <w:r w:rsidR="009620AC" w:rsidRPr="00B574E9">
        <w:rPr>
          <w:rFonts w:ascii="Times New Roman" w:hAnsi="Times New Roman" w:cs="Times New Roman"/>
          <w:color w:val="auto"/>
        </w:rPr>
        <w:t xml:space="preserve"> faccia ricorso ad un contratto bancario di finanziamento con concessione di ipoteca di primo grado sull’immobile acquistato, le somme dovranno essere erogate nel termine fissato per il versamento del saldo prezzo, direttamente dall’istituto di credito mutuante con le modalità indicate dal delegato mediante bonifico sul conto corrente di pertinenza della procedura esecutiva, anche nell’ipotesi di cui al punto precedente. L’aggiudicatario dovrà quindi consegnare al delegato, l’atto di assenso ad iscrizione di ipoteca con la relativa nota di iscrizione e ricevuta di avvenuta registrazione dell’atto. Contestualmente alla presentazione del decreto sottoscritto per la trascrizione, il delegato presenterà al Conservatore dei </w:t>
      </w:r>
      <w:r w:rsidR="009620AC" w:rsidRPr="00B574E9">
        <w:rPr>
          <w:rFonts w:ascii="Times New Roman" w:hAnsi="Times New Roman" w:cs="Times New Roman"/>
          <w:color w:val="auto"/>
        </w:rPr>
        <w:lastRenderedPageBreak/>
        <w:t xml:space="preserve">Registri Immobiliari anche la nota di iscrizione di ipoteca. Conformemente a quanto previsto dall’art. 585, ultimo comma, </w:t>
      </w:r>
      <w:proofErr w:type="spellStart"/>
      <w:r w:rsidR="009620AC" w:rsidRPr="00B574E9">
        <w:rPr>
          <w:rFonts w:ascii="Times New Roman" w:hAnsi="Times New Roman" w:cs="Times New Roman"/>
          <w:color w:val="auto"/>
        </w:rPr>
        <w:t>c.p.c.</w:t>
      </w:r>
      <w:proofErr w:type="spellEnd"/>
      <w:r w:rsidR="009620AC" w:rsidRPr="00B574E9">
        <w:rPr>
          <w:rFonts w:ascii="Times New Roman" w:hAnsi="Times New Roman" w:cs="Times New Roman"/>
          <w:color w:val="auto"/>
        </w:rPr>
        <w:t>, il delegato nel predisporre la minuta del decreto di trasferimento da sottoporre alla firma del Giudice dell’esecuzione inserirà la seguente dizione: “</w:t>
      </w:r>
      <w:r w:rsidR="009620AC" w:rsidRPr="00B574E9">
        <w:rPr>
          <w:rFonts w:ascii="Times New Roman" w:hAnsi="Times New Roman" w:cs="Times New Roman"/>
          <w:iCs/>
          <w:color w:val="auto"/>
        </w:rPr>
        <w:t xml:space="preserve">rilevato che il pagamento di parte del prezzo relativo al trasferimento del bene oggetto del presente decreto è avvenuto mediante erogazione della somma di €***** da parte di **** a fronte del contratto di mutuo a rogito **** del **** rep.*** e che le parti mutuante e mutuataria hanno espresso il consenso all’iscrizione di ipoteca di primo grado a garanzia del rimborso del predetto finanziamento, si rende noto che, conformemente a quanto disposto dall’art.585 </w:t>
      </w:r>
      <w:proofErr w:type="spellStart"/>
      <w:r w:rsidR="009620AC" w:rsidRPr="00B574E9">
        <w:rPr>
          <w:rFonts w:ascii="Times New Roman" w:hAnsi="Times New Roman" w:cs="Times New Roman"/>
          <w:iCs/>
          <w:color w:val="auto"/>
        </w:rPr>
        <w:t>c.p.c.</w:t>
      </w:r>
      <w:proofErr w:type="spellEnd"/>
      <w:r w:rsidR="009620AC" w:rsidRPr="00B574E9">
        <w:rPr>
          <w:rFonts w:ascii="Times New Roman" w:hAnsi="Times New Roman" w:cs="Times New Roman"/>
          <w:iCs/>
          <w:color w:val="auto"/>
        </w:rPr>
        <w:t>, è fatto divieto al Conservatore dei RR.II. di trascrivere il presente decreto se non unitamente all’iscrizione dell’ipoteca di cui all’allegata nota</w:t>
      </w:r>
      <w:r w:rsidR="009620AC" w:rsidRPr="00B574E9">
        <w:rPr>
          <w:rFonts w:ascii="Times New Roman" w:hAnsi="Times New Roman" w:cs="Times New Roman"/>
          <w:i/>
          <w:iCs/>
          <w:color w:val="auto"/>
        </w:rPr>
        <w:t>”</w:t>
      </w:r>
      <w:r w:rsidR="009620AC" w:rsidRPr="00B574E9">
        <w:rPr>
          <w:rFonts w:ascii="Times New Roman" w:hAnsi="Times New Roman" w:cs="Times New Roman"/>
          <w:color w:val="auto"/>
        </w:rPr>
        <w:t>. In caso di revoca dell’aggiudicazione, e sempre che l’Istituto mutuante ne abbia fatto espressa richiesta con atto ritualmente depositato in cancelleria e trasmesso in copia al delegato, le somme erogate potranno essere restituite direttamente all’Istituto di credito senza aggravio di spese per la procedura</w:t>
      </w:r>
      <w:r w:rsidR="00F1335D">
        <w:rPr>
          <w:rFonts w:ascii="Times New Roman" w:hAnsi="Times New Roman" w:cs="Times New Roman"/>
          <w:color w:val="auto"/>
        </w:rPr>
        <w:t>.</w:t>
      </w:r>
    </w:p>
    <w:p w:rsidR="00CA6DA5" w:rsidRPr="00E0496A" w:rsidRDefault="00CA6DA5" w:rsidP="00D90557">
      <w:pPr>
        <w:pStyle w:val="testobold"/>
        <w:spacing w:line="240" w:lineRule="auto"/>
        <w:rPr>
          <w:rFonts w:ascii="Times New Roman" w:hAnsi="Times New Roman" w:cs="Times New Roman"/>
          <w:color w:val="auto"/>
        </w:rPr>
      </w:pPr>
    </w:p>
    <w:p w:rsidR="005E3FF8" w:rsidRDefault="005E3FF8" w:rsidP="00D90557">
      <w:pPr>
        <w:pStyle w:val="testobold"/>
        <w:numPr>
          <w:ilvl w:val="0"/>
          <w:numId w:val="28"/>
        </w:numPr>
        <w:spacing w:line="240" w:lineRule="auto"/>
        <w:rPr>
          <w:rFonts w:ascii="Times New Roman" w:hAnsi="Times New Roman" w:cs="Times New Roman"/>
          <w:color w:val="auto"/>
          <w:u w:val="single"/>
        </w:rPr>
      </w:pPr>
      <w:r w:rsidRPr="005E3FF8">
        <w:rPr>
          <w:rFonts w:ascii="Times New Roman" w:hAnsi="Times New Roman" w:cs="Times New Roman"/>
          <w:color w:val="auto"/>
          <w:u w:val="single"/>
        </w:rPr>
        <w:t>MALFUNZIONAMENTO</w:t>
      </w:r>
      <w:r>
        <w:rPr>
          <w:rFonts w:ascii="Times New Roman" w:hAnsi="Times New Roman" w:cs="Times New Roman"/>
          <w:color w:val="auto"/>
          <w:u w:val="single"/>
        </w:rPr>
        <w:t xml:space="preserve"> DEI SERVIZI INFORMATICI:</w:t>
      </w:r>
    </w:p>
    <w:p w:rsidR="005E3FF8" w:rsidRPr="005E3FF8" w:rsidRDefault="005E3FF8" w:rsidP="00D90557">
      <w:pPr>
        <w:pStyle w:val="testobold"/>
        <w:spacing w:line="240" w:lineRule="auto"/>
        <w:rPr>
          <w:rFonts w:ascii="Times New Roman" w:hAnsi="Times New Roman" w:cs="Times New Roman"/>
          <w:color w:val="auto"/>
        </w:rPr>
      </w:pPr>
      <w:r w:rsidRPr="005E3FF8">
        <w:rPr>
          <w:rFonts w:ascii="Times New Roman" w:hAnsi="Times New Roman" w:cs="Times New Roman"/>
          <w:color w:val="auto"/>
        </w:rPr>
        <w:t>In caso di mancato funzionamento dei servizi informatici del dominio giustizia trova applicazione la previsione di cui all’art.15 del Decreto del Ministro della Giustizia n. 32 del 26 febbraio 2015</w:t>
      </w:r>
      <w:r w:rsidR="0069214F">
        <w:rPr>
          <w:rFonts w:ascii="Times New Roman" w:hAnsi="Times New Roman" w:cs="Times New Roman"/>
          <w:color w:val="auto"/>
        </w:rPr>
        <w:t>.</w:t>
      </w:r>
    </w:p>
    <w:p w:rsidR="005E3FF8" w:rsidRPr="005E3FF8" w:rsidRDefault="005E3FF8" w:rsidP="00D90557">
      <w:pPr>
        <w:pStyle w:val="testobold"/>
        <w:spacing w:line="240" w:lineRule="auto"/>
        <w:ind w:left="720"/>
        <w:rPr>
          <w:rFonts w:ascii="Times New Roman" w:hAnsi="Times New Roman" w:cs="Times New Roman"/>
          <w:color w:val="auto"/>
        </w:rPr>
      </w:pPr>
    </w:p>
    <w:p w:rsidR="00CA6DA5" w:rsidRDefault="00F1335D" w:rsidP="00D90557">
      <w:pPr>
        <w:pStyle w:val="testobold"/>
        <w:numPr>
          <w:ilvl w:val="0"/>
          <w:numId w:val="28"/>
        </w:numPr>
        <w:spacing w:line="240" w:lineRule="auto"/>
        <w:rPr>
          <w:rFonts w:ascii="Times New Roman" w:hAnsi="Times New Roman" w:cs="Times New Roman"/>
          <w:color w:val="auto"/>
        </w:rPr>
      </w:pPr>
      <w:r w:rsidRPr="00F977B5">
        <w:rPr>
          <w:rFonts w:ascii="Times New Roman" w:hAnsi="Times New Roman" w:cs="Times New Roman"/>
          <w:color w:val="auto"/>
          <w:u w:val="single"/>
        </w:rPr>
        <w:t>ALTRE ATTIVITA’</w:t>
      </w:r>
      <w:r w:rsidRPr="00F977B5">
        <w:rPr>
          <w:rFonts w:ascii="Times New Roman" w:hAnsi="Times New Roman" w:cs="Times New Roman"/>
          <w:color w:val="auto"/>
        </w:rPr>
        <w:t>:</w:t>
      </w:r>
    </w:p>
    <w:p w:rsidR="00CA6DA5" w:rsidRDefault="00460D18" w:rsidP="00D90557">
      <w:pPr>
        <w:pStyle w:val="testobold"/>
        <w:spacing w:line="240" w:lineRule="auto"/>
        <w:rPr>
          <w:rFonts w:ascii="Times New Roman" w:hAnsi="Times New Roman" w:cs="Times New Roman"/>
          <w:color w:val="auto"/>
        </w:rPr>
      </w:pPr>
      <w:r>
        <w:rPr>
          <w:rFonts w:ascii="Times New Roman" w:hAnsi="Times New Roman" w:cs="Times New Roman"/>
          <w:color w:val="auto"/>
        </w:rPr>
        <w:t>T</w:t>
      </w:r>
      <w:r w:rsidR="00F1335D" w:rsidRPr="00F977B5">
        <w:rPr>
          <w:rFonts w:ascii="Times New Roman" w:hAnsi="Times New Roman" w:cs="Times New Roman"/>
          <w:color w:val="auto"/>
        </w:rPr>
        <w:t>utte le ulteriori attività inerenti alla vendita che debbono essere compiute in Cancelleria o davanti al Giudice dell’Esecuzione o dal Cancelliere o dal Giudice dell’Esecuzione dovranno essere effettuate dal professionista delegato presso il proprio studio (</w:t>
      </w:r>
      <w:r w:rsidR="00F1335D">
        <w:rPr>
          <w:rFonts w:ascii="Times New Roman" w:hAnsi="Times New Roman" w:cs="Times New Roman"/>
          <w:b/>
          <w:color w:val="auto"/>
        </w:rPr>
        <w:t>ad eccezione dell’apertura delle buste telematiche</w:t>
      </w:r>
      <w:r w:rsidR="00F1335D" w:rsidRPr="00F977B5">
        <w:rPr>
          <w:rFonts w:ascii="Times New Roman" w:hAnsi="Times New Roman" w:cs="Times New Roman"/>
          <w:color w:val="auto"/>
        </w:rPr>
        <w:t xml:space="preserve">), e ogni ulteriore informazione potrà essere richiesta dagli interessati allo stesso </w:t>
      </w:r>
      <w:r w:rsidR="004178A3">
        <w:rPr>
          <w:rFonts w:ascii="Times New Roman" w:hAnsi="Times New Roman" w:cs="Times New Roman"/>
          <w:color w:val="auto"/>
        </w:rPr>
        <w:t>custode/delegato</w:t>
      </w:r>
      <w:r w:rsidR="00F1335D" w:rsidRPr="00F977B5">
        <w:rPr>
          <w:rFonts w:ascii="Times New Roman" w:hAnsi="Times New Roman" w:cs="Times New Roman"/>
          <w:color w:val="auto"/>
        </w:rPr>
        <w:t>.</w:t>
      </w:r>
    </w:p>
    <w:p w:rsidR="00CA6DA5" w:rsidRDefault="00CA6DA5" w:rsidP="00D90557">
      <w:pPr>
        <w:pStyle w:val="testobold"/>
        <w:spacing w:line="240" w:lineRule="auto"/>
        <w:rPr>
          <w:rFonts w:ascii="Times New Roman" w:hAnsi="Times New Roman" w:cs="Times New Roman"/>
          <w:color w:val="auto"/>
        </w:rPr>
      </w:pPr>
    </w:p>
    <w:p w:rsidR="00CA6DA5" w:rsidRPr="00CA6DA5" w:rsidRDefault="00460D18" w:rsidP="00D90557">
      <w:pPr>
        <w:pStyle w:val="testo"/>
        <w:numPr>
          <w:ilvl w:val="0"/>
          <w:numId w:val="28"/>
        </w:numPr>
        <w:spacing w:line="240" w:lineRule="auto"/>
        <w:rPr>
          <w:u w:val="single"/>
        </w:rPr>
      </w:pPr>
      <w:r>
        <w:rPr>
          <w:u w:val="single"/>
        </w:rPr>
        <w:t>INFORMAZIONI PER I POTENZIALI OFFERENTI</w:t>
      </w:r>
      <w:r w:rsidR="00F1335D" w:rsidRPr="00CA6DA5">
        <w:rPr>
          <w:u w:val="single"/>
        </w:rPr>
        <w:t xml:space="preserve">: </w:t>
      </w:r>
    </w:p>
    <w:p w:rsidR="008D2FA7" w:rsidRDefault="008D2FA7" w:rsidP="00D90557">
      <w:pPr>
        <w:pStyle w:val="testobold"/>
        <w:spacing w:line="240" w:lineRule="auto"/>
        <w:rPr>
          <w:rFonts w:ascii="Times New Roman" w:hAnsi="Times New Roman" w:cs="Times New Roman"/>
          <w:color w:val="auto"/>
        </w:rPr>
      </w:pPr>
      <w:r>
        <w:rPr>
          <w:rFonts w:ascii="Times New Roman" w:hAnsi="Times New Roman" w:cs="Times New Roman"/>
          <w:color w:val="auto"/>
        </w:rPr>
        <w:t xml:space="preserve">I potenziali offerenti possono ottenere delucidazioni </w:t>
      </w:r>
      <w:r w:rsidRPr="008D2FA7">
        <w:rPr>
          <w:rFonts w:ascii="Times New Roman" w:hAnsi="Times New Roman" w:cs="Times New Roman"/>
          <w:color w:val="auto"/>
        </w:rPr>
        <w:t xml:space="preserve">sulle modalità di partecipazione alla vendita telematica dal </w:t>
      </w:r>
      <w:r>
        <w:rPr>
          <w:rFonts w:ascii="Times New Roman" w:hAnsi="Times New Roman" w:cs="Times New Roman"/>
          <w:color w:val="auto"/>
        </w:rPr>
        <w:t xml:space="preserve">custode/delegato </w:t>
      </w:r>
      <w:r w:rsidRPr="008D2FA7">
        <w:rPr>
          <w:rFonts w:ascii="Times New Roman" w:hAnsi="Times New Roman" w:cs="Times New Roman"/>
          <w:color w:val="auto"/>
        </w:rPr>
        <w:t>e</w:t>
      </w:r>
      <w:r>
        <w:rPr>
          <w:rFonts w:ascii="Times New Roman" w:hAnsi="Times New Roman" w:cs="Times New Roman"/>
          <w:color w:val="auto"/>
        </w:rPr>
        <w:t>, negli orari di apertura previsti, allo</w:t>
      </w:r>
      <w:r w:rsidRPr="008D2FA7">
        <w:rPr>
          <w:rFonts w:ascii="Times New Roman" w:hAnsi="Times New Roman" w:cs="Times New Roman"/>
          <w:color w:val="auto"/>
        </w:rPr>
        <w:t xml:space="preserve"> Sportello Informativo del Gestore della Vendita Telematica presso il Tribunale di Rieti</w:t>
      </w:r>
      <w:r>
        <w:rPr>
          <w:rFonts w:ascii="Times New Roman" w:hAnsi="Times New Roman" w:cs="Times New Roman"/>
          <w:color w:val="auto"/>
        </w:rPr>
        <w:t xml:space="preserve">, nonché assistenza </w:t>
      </w:r>
      <w:r w:rsidRPr="008D2FA7">
        <w:rPr>
          <w:rFonts w:ascii="Times New Roman" w:hAnsi="Times New Roman" w:cs="Times New Roman"/>
          <w:color w:val="auto"/>
        </w:rPr>
        <w:t xml:space="preserve">per la compilazione ed il deposito della offerta </w:t>
      </w:r>
      <w:r>
        <w:rPr>
          <w:rFonts w:ascii="Times New Roman" w:hAnsi="Times New Roman" w:cs="Times New Roman"/>
          <w:color w:val="auto"/>
        </w:rPr>
        <w:t xml:space="preserve">da parte del </w:t>
      </w:r>
      <w:r w:rsidRPr="008D2FA7">
        <w:rPr>
          <w:rFonts w:ascii="Times New Roman" w:hAnsi="Times New Roman" w:cs="Times New Roman"/>
          <w:color w:val="auto"/>
        </w:rPr>
        <w:t>Gestore incaricato della vendita secondo quanto indicato nel relativo portale</w:t>
      </w:r>
      <w:r>
        <w:rPr>
          <w:rFonts w:ascii="Times New Roman" w:hAnsi="Times New Roman" w:cs="Times New Roman"/>
          <w:color w:val="auto"/>
        </w:rPr>
        <w:t>.</w:t>
      </w:r>
    </w:p>
    <w:p w:rsidR="00245054" w:rsidRPr="00245054" w:rsidRDefault="00245054" w:rsidP="00D90557">
      <w:pPr>
        <w:pStyle w:val="testobold"/>
        <w:spacing w:line="240" w:lineRule="auto"/>
        <w:rPr>
          <w:rFonts w:ascii="Times New Roman" w:hAnsi="Times New Roman" w:cs="Times New Roman"/>
          <w:color w:val="auto"/>
        </w:rPr>
      </w:pPr>
      <w:r>
        <w:rPr>
          <w:rFonts w:ascii="Times New Roman" w:hAnsi="Times New Roman" w:cs="Times New Roman"/>
          <w:color w:val="auto"/>
        </w:rPr>
        <w:t xml:space="preserve">Si evidenzia che le richieste di visita devono essere </w:t>
      </w:r>
      <w:r w:rsidRPr="00245054">
        <w:rPr>
          <w:rFonts w:ascii="Times New Roman" w:hAnsi="Times New Roman" w:cs="Times New Roman"/>
          <w:color w:val="auto"/>
        </w:rPr>
        <w:t>prenotate tramite il portale delle vendite pubbliche.</w:t>
      </w:r>
    </w:p>
    <w:p w:rsidR="00D724DC" w:rsidRDefault="00D724DC" w:rsidP="00D90557">
      <w:pPr>
        <w:pStyle w:val="testobold"/>
        <w:spacing w:line="240" w:lineRule="auto"/>
        <w:rPr>
          <w:rFonts w:ascii="Times New Roman" w:hAnsi="Times New Roman" w:cs="Times New Roman"/>
          <w:color w:val="auto"/>
        </w:rPr>
      </w:pPr>
    </w:p>
    <w:p w:rsidR="006A7E19" w:rsidRPr="00B574E9" w:rsidRDefault="006A7E19" w:rsidP="00D90557">
      <w:pPr>
        <w:pStyle w:val="testo"/>
        <w:spacing w:line="240" w:lineRule="auto"/>
        <w:jc w:val="center"/>
        <w:rPr>
          <w:rFonts w:ascii="Times New Roman" w:hAnsi="Times New Roman" w:cs="Times New Roman"/>
          <w:color w:val="auto"/>
        </w:rPr>
      </w:pPr>
      <w:r>
        <w:rPr>
          <w:rFonts w:ascii="Times New Roman" w:hAnsi="Times New Roman" w:cs="Times New Roman"/>
          <w:color w:val="auto"/>
        </w:rPr>
        <w:t>***</w:t>
      </w:r>
    </w:p>
    <w:p w:rsidR="00F1335D" w:rsidRPr="008A2BCF" w:rsidRDefault="007D533A" w:rsidP="00D90557">
      <w:pPr>
        <w:jc w:val="center"/>
        <w:rPr>
          <w:b/>
        </w:rPr>
      </w:pPr>
      <w:r w:rsidRPr="008A2BCF">
        <w:rPr>
          <w:b/>
        </w:rPr>
        <w:t>[B]</w:t>
      </w:r>
    </w:p>
    <w:p w:rsidR="007D533A" w:rsidRDefault="006A7E19" w:rsidP="00D90557">
      <w:pPr>
        <w:jc w:val="center"/>
        <w:rPr>
          <w:b/>
        </w:rPr>
      </w:pPr>
      <w:r w:rsidRPr="008A2BCF">
        <w:rPr>
          <w:b/>
        </w:rPr>
        <w:t>ALTRE DISPOSIZIONI DI CARATTERE GENERALE</w:t>
      </w:r>
    </w:p>
    <w:p w:rsidR="008A2BCF" w:rsidRPr="008A2BCF" w:rsidRDefault="008A2BCF" w:rsidP="00D90557">
      <w:pPr>
        <w:jc w:val="center"/>
        <w:rPr>
          <w:b/>
        </w:rPr>
      </w:pPr>
    </w:p>
    <w:p w:rsidR="008A2BCF" w:rsidRDefault="008A2BCF" w:rsidP="00D90557">
      <w:pPr>
        <w:jc w:val="both"/>
      </w:pPr>
      <w:r w:rsidRPr="008922B2">
        <w:rPr>
          <w:u w:val="single"/>
        </w:rPr>
        <w:t>RENDE NOTO</w:t>
      </w:r>
      <w:r>
        <w:t>:</w:t>
      </w:r>
    </w:p>
    <w:p w:rsidR="008A2BCF" w:rsidRDefault="008A2BCF" w:rsidP="00D90557">
      <w:pPr>
        <w:jc w:val="both"/>
      </w:pPr>
    </w:p>
    <w:p w:rsidR="00CB7F92" w:rsidRDefault="00CB7F92" w:rsidP="00D90557">
      <w:pPr>
        <w:pStyle w:val="Paragrafoelenco"/>
        <w:numPr>
          <w:ilvl w:val="0"/>
          <w:numId w:val="38"/>
        </w:numPr>
      </w:pPr>
      <w:r>
        <w:t>che il prezzo del lotto è al netto di imposte e tasse di trasferimento a carico dell’aggiudicatario, con precisazione che ove l’apposito deposito in conto spese fosse incapiente, l’aggiudicatario medesimo sarà tenuto alle relative integrazioni;</w:t>
      </w:r>
    </w:p>
    <w:p w:rsidR="00AA50B9" w:rsidRDefault="008A2BCF" w:rsidP="00D90557">
      <w:pPr>
        <w:pStyle w:val="Paragrafoelenco"/>
        <w:numPr>
          <w:ilvl w:val="0"/>
          <w:numId w:val="38"/>
        </w:numPr>
      </w:pPr>
      <w:r w:rsidRPr="00B574E9">
        <w:t>che la vendita avviene nello stato di fatto e di diritto in cui i beni si trovano (anche in relazione al testo unico di cui al decreto del Presidente della Repubblica 6 giugno 2001, n. 380)</w:t>
      </w:r>
      <w:r w:rsidR="00AA50B9" w:rsidRPr="00AA50B9">
        <w:t xml:space="preserve"> </w:t>
      </w:r>
      <w:r w:rsidR="00AA50B9" w:rsidRPr="00B574E9">
        <w:t>con tutte le eventuali pertinenze, accessioni, ragioni ed azioni, servitù attive e passive</w:t>
      </w:r>
      <w:r w:rsidR="00AA50B9">
        <w:t xml:space="preserve"> e, in definitiva,</w:t>
      </w:r>
      <w:r w:rsidRPr="00B574E9">
        <w:t xml:space="preserve"> </w:t>
      </w:r>
      <w:r w:rsidR="00AA50B9">
        <w:t xml:space="preserve">nella consistenza indicata nella perizia redatta dallo stimatore che deve intendersi qui per intero richiamata e trascritta. </w:t>
      </w:r>
    </w:p>
    <w:p w:rsidR="008A2BCF" w:rsidRDefault="006139B2" w:rsidP="00D90557">
      <w:pPr>
        <w:pStyle w:val="Paragrafoelenco"/>
        <w:numPr>
          <w:ilvl w:val="0"/>
          <w:numId w:val="38"/>
        </w:numPr>
      </w:pPr>
      <w:r>
        <w:t>che l</w:t>
      </w:r>
      <w:r w:rsidR="008A2BCF" w:rsidRPr="00B574E9">
        <w:t>a vendita è a corpo e non a misura. Eventuali differenze di misura non potranno dar luogo ad alcun risarcimento, indennità o riduzione del prezzo</w:t>
      </w:r>
      <w:r w:rsidR="008A2BCF">
        <w:t>;</w:t>
      </w:r>
    </w:p>
    <w:p w:rsidR="008A2BCF" w:rsidRDefault="008A2BCF" w:rsidP="00D90557">
      <w:pPr>
        <w:pStyle w:val="Paragrafoelenco"/>
        <w:numPr>
          <w:ilvl w:val="0"/>
          <w:numId w:val="38"/>
        </w:numPr>
      </w:pPr>
      <w:r w:rsidRPr="00B574E9">
        <w:t xml:space="preserve">che la </w:t>
      </w:r>
      <w:r>
        <w:t xml:space="preserve">vendita forzata non è soggetta alle norme concernenti la garanzia per vizi o mancanza di qualità, né potrà essere revocata per alcun motivo: l’esistenza di eventuali vizi, mancanza di </w:t>
      </w:r>
      <w:r>
        <w:lastRenderedPageBreak/>
        <w:t>qualità o difformità della cosa venduta, oneri di qualsiasi genere – ivi compresi, ad esempio, quelli urbanistici ovvero derivanti dalla eventuale necessità di adeguamento di impianti alle leggi vigenti, spese condominiali dell’anno in corso e dell’anno precedente non pagate dal debitore – per qualsiasi motivo non considerati, anche se occulti e comunque non evidenziati in perizia, non potranno dar luogo ad alcun risarcimento, indennità o riduzione del prezzo, essendosi di ciò tenuto conto nella valutazione dei beni;</w:t>
      </w:r>
    </w:p>
    <w:p w:rsidR="008A2BCF" w:rsidRDefault="008A2BCF" w:rsidP="00D90557">
      <w:pPr>
        <w:pStyle w:val="Paragrafoelenco"/>
        <w:numPr>
          <w:ilvl w:val="0"/>
          <w:numId w:val="38"/>
        </w:numPr>
      </w:pPr>
      <w:r w:rsidRPr="00B574E9">
        <w:t>che per gli immobili realizzati in violazione della normativa urbanistico edilizia</w:t>
      </w:r>
      <w:r w:rsidR="006139B2">
        <w:t xml:space="preserve"> – rispetto alle quasi si rimanda integralmente alla perizia di stima -</w:t>
      </w:r>
      <w:r w:rsidRPr="00B574E9">
        <w:t xml:space="preserve"> l’aggiudicatario, potrà ricorrere, ove consentito, alla disciplina dell’art.40 della legge 28 febbraio 1985, n.47 come integrato e modificato dall’art.46 del D.P.R. 6 giugno 2001, n.380, purché presenti domanda di concessione o permesso in sanatoria entro 120 giorni dalla notifica del decreto di trasferimento</w:t>
      </w:r>
      <w:r>
        <w:t>;</w:t>
      </w:r>
    </w:p>
    <w:p w:rsidR="006139B2" w:rsidRDefault="006139B2" w:rsidP="00D90557">
      <w:pPr>
        <w:pStyle w:val="Paragrafoelenco"/>
        <w:numPr>
          <w:ilvl w:val="0"/>
          <w:numId w:val="38"/>
        </w:numPr>
      </w:pPr>
      <w:r>
        <w:t xml:space="preserve">che l’aggiudicatario, ove in possesso dei requisiti di legge, potrà usufruire delle agevolazioni sulle imposte per la prima casa, previa formale dichiarazione sostitutiva di atto notorio da inviare al delegato non appena richiesta; </w:t>
      </w:r>
    </w:p>
    <w:p w:rsidR="008A2BCF" w:rsidRDefault="008A2BCF" w:rsidP="00D90557">
      <w:pPr>
        <w:pStyle w:val="Paragrafoelenco"/>
        <w:numPr>
          <w:ilvl w:val="0"/>
          <w:numId w:val="38"/>
        </w:numPr>
      </w:pPr>
      <w:r w:rsidRPr="00B574E9">
        <w:t xml:space="preserve">che l’immobile viene venduto libero da iscrizioni ipotecarie e da trascrizioni di pignoramenti e sequestri </w:t>
      </w:r>
      <w:r>
        <w:t xml:space="preserve">conservativi </w:t>
      </w:r>
      <w:r w:rsidRPr="00B574E9">
        <w:t>che saranno cancellate a cura e spese della procedura</w:t>
      </w:r>
      <w:r>
        <w:t>;</w:t>
      </w:r>
    </w:p>
    <w:p w:rsidR="008A2BCF" w:rsidRPr="008A2BCF" w:rsidRDefault="008A2BCF" w:rsidP="00D90557">
      <w:pPr>
        <w:pStyle w:val="Paragrafoelenco"/>
        <w:numPr>
          <w:ilvl w:val="0"/>
          <w:numId w:val="38"/>
        </w:numPr>
      </w:pPr>
      <w:r w:rsidRPr="00B574E9">
        <w:t>che,</w:t>
      </w:r>
      <w:r w:rsidRPr="00B574E9">
        <w:rPr>
          <w:u w:color="FF0000"/>
        </w:rPr>
        <w:t xml:space="preserve"> qualora l’aggiudicatario non lo esenti, il custode procederà alla liberazione dell’immobile ove esso sia occupato dal debitore o da terzi senza titolo, con spese a carico della procedura sino alla approvazione del progetto di distribuzione</w:t>
      </w:r>
      <w:r>
        <w:rPr>
          <w:u w:color="FF0000"/>
        </w:rPr>
        <w:t>;</w:t>
      </w:r>
    </w:p>
    <w:p w:rsidR="008A2BCF" w:rsidRPr="008A2BCF" w:rsidRDefault="008A2BCF" w:rsidP="00D90557">
      <w:pPr>
        <w:pStyle w:val="Paragrafoelenco"/>
        <w:numPr>
          <w:ilvl w:val="0"/>
          <w:numId w:val="38"/>
        </w:numPr>
        <w:rPr>
          <w:rStyle w:val="Collegamentoipertestuale"/>
          <w:color w:val="auto"/>
          <w:u w:val="none"/>
        </w:rPr>
      </w:pPr>
      <w:r w:rsidRPr="00B574E9">
        <w:t xml:space="preserve">che l’elaborato peritale relativo alla stima e valutazione degli immobili posti in vendita con la presente ordinanza sarà disponibile per la consultazione sul sito internet </w:t>
      </w:r>
      <w:hyperlink r:id="rId12" w:history="1">
        <w:r w:rsidRPr="008A2BCF">
          <w:rPr>
            <w:rStyle w:val="Collegamentoipertestuale"/>
          </w:rPr>
          <w:t>www.asteannunci.it</w:t>
        </w:r>
      </w:hyperlink>
      <w:r w:rsidRPr="008A2BCF">
        <w:rPr>
          <w:rStyle w:val="Collegamentoipertestuale"/>
        </w:rPr>
        <w:t>;</w:t>
      </w:r>
      <w:r>
        <w:rPr>
          <w:rStyle w:val="Collegamentoipertestuale"/>
        </w:rPr>
        <w:t xml:space="preserve"> </w:t>
      </w:r>
      <w:hyperlink r:id="rId13" w:history="1">
        <w:r w:rsidRPr="00D5021F">
          <w:rPr>
            <w:rStyle w:val="Collegamentoipertestuale"/>
          </w:rPr>
          <w:t>www.astegiudiziarie.it</w:t>
        </w:r>
      </w:hyperlink>
      <w:r>
        <w:rPr>
          <w:rStyle w:val="Collegamentoipertestuale"/>
        </w:rPr>
        <w:t xml:space="preserve"> ;</w:t>
      </w:r>
    </w:p>
    <w:p w:rsidR="008A2BCF" w:rsidRDefault="008A2BCF" w:rsidP="00D90557">
      <w:pPr>
        <w:pStyle w:val="Paragrafoelenco"/>
        <w:numPr>
          <w:ilvl w:val="0"/>
          <w:numId w:val="38"/>
        </w:numPr>
      </w:pPr>
      <w:r w:rsidRPr="00B574E9">
        <w:t>che la partecipazione alle vendite giudiziarie non esonera gli offerenti dal compiere le visure ipotecarie e catastali e dall’accertare il regime fiscale applicabile all’acquisto</w:t>
      </w:r>
      <w:r w:rsidR="008922B2">
        <w:t>;</w:t>
      </w:r>
    </w:p>
    <w:p w:rsidR="008922B2" w:rsidRDefault="008922B2" w:rsidP="00D90557">
      <w:pPr>
        <w:pStyle w:val="Paragrafoelenco"/>
        <w:numPr>
          <w:ilvl w:val="0"/>
          <w:numId w:val="38"/>
        </w:numPr>
      </w:pPr>
      <w:r>
        <w:t>che, in ogni caso, le informazioni sul regime fiscale a cui è assoggettata la vendita (imposte sul trasferimento, agevolazioni, ecc.) saranno fornite dal professionista delegato;</w:t>
      </w:r>
    </w:p>
    <w:p w:rsidR="008922B2" w:rsidRDefault="008922B2" w:rsidP="00D90557">
      <w:pPr>
        <w:pStyle w:val="Paragrafoelenco"/>
        <w:numPr>
          <w:ilvl w:val="0"/>
          <w:numId w:val="38"/>
        </w:numPr>
      </w:pPr>
      <w:r w:rsidRPr="00B574E9">
        <w:t>che maggiori informazioni possono essere fornite</w:t>
      </w:r>
      <w:r w:rsidR="00AA6B0A">
        <w:t>,</w:t>
      </w:r>
      <w:r w:rsidRPr="00B574E9">
        <w:t xml:space="preserve"> dal </w:t>
      </w:r>
      <w:r>
        <w:t>delegato</w:t>
      </w:r>
      <w:r w:rsidRPr="00B574E9">
        <w:t xml:space="preserve"> in epigrafe indicato</w:t>
      </w:r>
      <w:r w:rsidR="00AA6B0A">
        <w:t>,</w:t>
      </w:r>
      <w:r w:rsidRPr="00B574E9">
        <w:t xml:space="preserve"> a chiunque vi abbia interesse</w:t>
      </w:r>
      <w:r>
        <w:t>;</w:t>
      </w:r>
    </w:p>
    <w:p w:rsidR="008A2BCF" w:rsidRDefault="008A2BCF" w:rsidP="00D90557"/>
    <w:p w:rsidR="008922B2" w:rsidRPr="008922B2" w:rsidRDefault="008922B2" w:rsidP="00D90557">
      <w:pPr>
        <w:rPr>
          <w:u w:val="single"/>
        </w:rPr>
      </w:pPr>
      <w:r w:rsidRPr="008922B2">
        <w:rPr>
          <w:u w:val="single"/>
        </w:rPr>
        <w:t>AVVERTE</w:t>
      </w:r>
      <w:r>
        <w:rPr>
          <w:u w:val="single"/>
        </w:rPr>
        <w:t>:</w:t>
      </w:r>
      <w:r w:rsidRPr="008922B2">
        <w:rPr>
          <w:u w:val="single"/>
        </w:rPr>
        <w:t xml:space="preserve"> </w:t>
      </w:r>
    </w:p>
    <w:p w:rsidR="006A7E19" w:rsidRDefault="006A7E19" w:rsidP="00D90557">
      <w:pPr>
        <w:jc w:val="both"/>
      </w:pPr>
    </w:p>
    <w:p w:rsidR="008922B2" w:rsidRPr="008922B2" w:rsidRDefault="008922B2" w:rsidP="00D90557">
      <w:pPr>
        <w:numPr>
          <w:ilvl w:val="0"/>
          <w:numId w:val="40"/>
        </w:numPr>
        <w:jc w:val="both"/>
      </w:pPr>
      <w:r w:rsidRPr="008922B2">
        <w:t>che</w:t>
      </w:r>
      <w:r>
        <w:t>,</w:t>
      </w:r>
      <w:r w:rsidRPr="008922B2">
        <w:t xml:space="preserve"> in base a quanto disposto dall’art.624 </w:t>
      </w:r>
      <w:r w:rsidRPr="008922B2">
        <w:rPr>
          <w:iCs/>
        </w:rPr>
        <w:t>bis</w:t>
      </w:r>
      <w:r w:rsidRPr="008922B2">
        <w:t xml:space="preserve"> </w:t>
      </w:r>
      <w:proofErr w:type="spellStart"/>
      <w:r w:rsidRPr="008922B2">
        <w:t>c.p.c.</w:t>
      </w:r>
      <w:proofErr w:type="spellEnd"/>
      <w:r w:rsidRPr="008922B2">
        <w:t>, il Giudice dell’esecuzione può, sentito il debitore, sospendere, per una sola volta, il processo fino a ventiquattro mesi, su istanza di tutti i creditori muniti di titolo esecutivo. L’istanza può essere proposta fino a venti giorni prima della scadenza del termine per il deposito delle offerte d’acquisito nel caso di vendita senza incanto, o fino a quindici giorni prima dell’incanto;</w:t>
      </w:r>
    </w:p>
    <w:p w:rsidR="008922B2" w:rsidRPr="008922B2" w:rsidRDefault="008922B2" w:rsidP="00D90557">
      <w:pPr>
        <w:numPr>
          <w:ilvl w:val="0"/>
          <w:numId w:val="40"/>
        </w:numPr>
        <w:jc w:val="both"/>
      </w:pPr>
      <w:r w:rsidRPr="008922B2">
        <w:t xml:space="preserve">che, in base a quanto disposto dall’art.161 </w:t>
      </w:r>
      <w:r w:rsidRPr="008922B2">
        <w:rPr>
          <w:iCs/>
        </w:rPr>
        <w:t xml:space="preserve">bis </w:t>
      </w:r>
      <w:proofErr w:type="spellStart"/>
      <w:r w:rsidRPr="008922B2">
        <w:t>disp.att</w:t>
      </w:r>
      <w:proofErr w:type="spellEnd"/>
      <w:r w:rsidRPr="008922B2">
        <w:t xml:space="preserve">. </w:t>
      </w:r>
      <w:proofErr w:type="spellStart"/>
      <w:r w:rsidRPr="008922B2">
        <w:t>c.p.c.</w:t>
      </w:r>
      <w:proofErr w:type="spellEnd"/>
      <w:r w:rsidRPr="008922B2">
        <w:t xml:space="preserve">, il rinvio della vendita può essere disposto solo con il consenso dei creditori e degli offerenti che abbiano prestato cauzione ai sensi degli articoli 571 e 580 </w:t>
      </w:r>
      <w:proofErr w:type="spellStart"/>
      <w:r w:rsidRPr="008922B2">
        <w:t>c.p.c.</w:t>
      </w:r>
      <w:proofErr w:type="spellEnd"/>
      <w:r w:rsidRPr="008922B2">
        <w:t>;</w:t>
      </w:r>
    </w:p>
    <w:p w:rsidR="008922B2" w:rsidRDefault="008922B2" w:rsidP="00D90557">
      <w:pPr>
        <w:pStyle w:val="Paragrafoelenco"/>
        <w:numPr>
          <w:ilvl w:val="0"/>
          <w:numId w:val="40"/>
        </w:numPr>
      </w:pPr>
      <w:r w:rsidRPr="008922B2">
        <w:t>che, avvenuta la aggiudicazione o la assegnazione, il custode inizierà ovvero continuerà le operazioni di liberazione del bene pignorato, salvo esenzione da parte dei legittimati</w:t>
      </w:r>
      <w:r w:rsidR="00356EAF">
        <w:t>.</w:t>
      </w:r>
    </w:p>
    <w:p w:rsidR="00F1335D" w:rsidRDefault="00F1335D" w:rsidP="00D90557">
      <w:pPr>
        <w:jc w:val="both"/>
      </w:pPr>
    </w:p>
    <w:p w:rsidR="00CE1FB1" w:rsidRDefault="00CE1FB1" w:rsidP="00D90557">
      <w:pPr>
        <w:jc w:val="center"/>
        <w:rPr>
          <w:b/>
          <w:u w:val="single"/>
        </w:rPr>
      </w:pPr>
    </w:p>
    <w:p w:rsidR="00F1335D" w:rsidRDefault="000C6D59" w:rsidP="00D90557">
      <w:pPr>
        <w:jc w:val="center"/>
        <w:rPr>
          <w:b/>
          <w:u w:val="single"/>
        </w:rPr>
      </w:pPr>
      <w:r>
        <w:rPr>
          <w:b/>
          <w:u w:val="single"/>
        </w:rPr>
        <w:t xml:space="preserve">III.- </w:t>
      </w:r>
      <w:r w:rsidR="00F1335D" w:rsidRPr="00E51F87">
        <w:rPr>
          <w:b/>
          <w:u w:val="single"/>
        </w:rPr>
        <w:t>PUBBLICITÀ</w:t>
      </w:r>
    </w:p>
    <w:p w:rsidR="00F1335D" w:rsidRDefault="00F1335D" w:rsidP="00D90557">
      <w:pPr>
        <w:jc w:val="center"/>
        <w:rPr>
          <w:b/>
        </w:rPr>
      </w:pPr>
      <w:r>
        <w:rPr>
          <w:b/>
        </w:rPr>
        <w:t>IL GIUDICE DELL’ESECUZIONE</w:t>
      </w:r>
    </w:p>
    <w:p w:rsidR="00F1335D" w:rsidRDefault="00F1335D" w:rsidP="00D90557">
      <w:pPr>
        <w:jc w:val="center"/>
        <w:rPr>
          <w:b/>
        </w:rPr>
      </w:pPr>
      <w:r>
        <w:rPr>
          <w:b/>
        </w:rPr>
        <w:t>DISPONE</w:t>
      </w:r>
    </w:p>
    <w:p w:rsidR="00D5021F" w:rsidRPr="00D5021F" w:rsidRDefault="00D5021F" w:rsidP="00D90557">
      <w:pPr>
        <w:jc w:val="both"/>
        <w:rPr>
          <w:rFonts w:eastAsia="Times New Roman"/>
        </w:rPr>
      </w:pPr>
      <w:r w:rsidRPr="00D5021F">
        <w:t>che di ogni singolo esperimento di vendita sia data pubblica notizia mediante:</w:t>
      </w:r>
    </w:p>
    <w:p w:rsidR="00D5021F" w:rsidRPr="00D5021F" w:rsidRDefault="00D5021F" w:rsidP="00D90557">
      <w:pPr>
        <w:jc w:val="both"/>
      </w:pPr>
    </w:p>
    <w:p w:rsidR="00D5021F" w:rsidRDefault="00D5021F" w:rsidP="00D90557">
      <w:pPr>
        <w:widowControl/>
        <w:numPr>
          <w:ilvl w:val="0"/>
          <w:numId w:val="7"/>
        </w:numPr>
        <w:suppressAutoHyphens w:val="0"/>
        <w:ind w:left="284" w:hanging="284"/>
        <w:jc w:val="both"/>
        <w:rPr>
          <w:b/>
          <w:bCs/>
        </w:rPr>
      </w:pPr>
      <w:r w:rsidRPr="00D5021F">
        <w:rPr>
          <w:bCs/>
        </w:rPr>
        <w:t>a cura del</w:t>
      </w:r>
      <w:r w:rsidRPr="00D5021F">
        <w:rPr>
          <w:b/>
          <w:bCs/>
        </w:rPr>
        <w:t xml:space="preserve"> professionista delegato: </w:t>
      </w:r>
      <w:r w:rsidRPr="00D5021F">
        <w:rPr>
          <w:bCs/>
        </w:rPr>
        <w:t xml:space="preserve">inserimento della </w:t>
      </w:r>
      <w:r w:rsidR="00992B9A">
        <w:t>presente ordinanza di delega, dell’avviso di vendita, della copia della perizia di stima con le relative integrazioni,</w:t>
      </w:r>
      <w:r w:rsidR="00992B9A" w:rsidRPr="00D5021F">
        <w:rPr>
          <w:bCs/>
        </w:rPr>
        <w:t xml:space="preserve"> </w:t>
      </w:r>
      <w:r w:rsidRPr="00D5021F">
        <w:rPr>
          <w:bCs/>
        </w:rPr>
        <w:t xml:space="preserve">sul portale del Ministero della </w:t>
      </w:r>
      <w:r w:rsidRPr="00D5021F">
        <w:rPr>
          <w:bCs/>
        </w:rPr>
        <w:lastRenderedPageBreak/>
        <w:t>Giustizia, area “</w:t>
      </w:r>
      <w:r w:rsidRPr="00D5021F">
        <w:rPr>
          <w:b/>
          <w:bCs/>
        </w:rPr>
        <w:t>portale delle vendite pubbliche</w:t>
      </w:r>
      <w:r w:rsidRPr="00D5021F">
        <w:rPr>
          <w:bCs/>
        </w:rPr>
        <w:t xml:space="preserve">”, almeno </w:t>
      </w:r>
      <w:r w:rsidRPr="00D5021F">
        <w:rPr>
          <w:b/>
          <w:bCs/>
        </w:rPr>
        <w:t>55</w:t>
      </w:r>
      <w:r w:rsidRPr="00D5021F">
        <w:rPr>
          <w:bCs/>
        </w:rPr>
        <w:t xml:space="preserve"> giorni prima del termine per la presentazione delle offerte</w:t>
      </w:r>
      <w:r w:rsidRPr="00D5021F">
        <w:rPr>
          <w:b/>
          <w:bCs/>
        </w:rPr>
        <w:t>;</w:t>
      </w:r>
    </w:p>
    <w:p w:rsidR="00D5021F" w:rsidRDefault="00D5021F" w:rsidP="00D90557">
      <w:pPr>
        <w:widowControl/>
        <w:suppressAutoHyphens w:val="0"/>
        <w:ind w:left="284"/>
        <w:jc w:val="both"/>
        <w:rPr>
          <w:b/>
          <w:bCs/>
        </w:rPr>
      </w:pPr>
    </w:p>
    <w:p w:rsidR="00D5021F" w:rsidRPr="00D5021F" w:rsidRDefault="00D90557" w:rsidP="00D90557">
      <w:pPr>
        <w:widowControl/>
        <w:suppressAutoHyphens w:val="0"/>
        <w:jc w:val="both"/>
        <w:rPr>
          <w:bCs/>
        </w:rPr>
      </w:pPr>
      <w:r>
        <w:rPr>
          <w:b/>
          <w:bCs/>
        </w:rPr>
        <w:t>(</w:t>
      </w:r>
      <w:r w:rsidR="00D5021F" w:rsidRPr="00D724DC">
        <w:rPr>
          <w:b/>
          <w:bCs/>
        </w:rPr>
        <w:t xml:space="preserve">1-bis. </w:t>
      </w:r>
      <w:r w:rsidR="00D5021F" w:rsidRPr="00D724DC">
        <w:rPr>
          <w:bCs/>
        </w:rPr>
        <w:t xml:space="preserve">a cura </w:t>
      </w:r>
      <w:r w:rsidR="00D5021F" w:rsidRPr="00D724DC">
        <w:rPr>
          <w:b/>
          <w:bCs/>
        </w:rPr>
        <w:t xml:space="preserve"> del professionista delegato:</w:t>
      </w:r>
      <w:r w:rsidR="004C7222" w:rsidRPr="00D724DC">
        <w:rPr>
          <w:b/>
          <w:bCs/>
        </w:rPr>
        <w:t xml:space="preserve"> </w:t>
      </w:r>
      <w:r w:rsidR="00723955">
        <w:rPr>
          <w:bCs/>
          <w:u w:val="single"/>
        </w:rPr>
        <w:t>soltanto se</w:t>
      </w:r>
      <w:r w:rsidR="004C7222" w:rsidRPr="00D724DC">
        <w:rPr>
          <w:bCs/>
          <w:u w:val="single"/>
        </w:rPr>
        <w:t xml:space="preserve"> richiesto </w:t>
      </w:r>
      <w:r w:rsidR="00D724DC" w:rsidRPr="00D724DC">
        <w:rPr>
          <w:bCs/>
          <w:u w:val="single"/>
        </w:rPr>
        <w:t xml:space="preserve">espressamente </w:t>
      </w:r>
      <w:r w:rsidR="004C7222" w:rsidRPr="00D724DC">
        <w:rPr>
          <w:bCs/>
          <w:u w:val="single"/>
        </w:rPr>
        <w:t>dal creditore procedente</w:t>
      </w:r>
      <w:r w:rsidR="00723955">
        <w:rPr>
          <w:bCs/>
          <w:u w:val="single"/>
        </w:rPr>
        <w:t xml:space="preserve"> </w:t>
      </w:r>
      <w:r>
        <w:rPr>
          <w:bCs/>
          <w:u w:val="single"/>
        </w:rPr>
        <w:t xml:space="preserve">- </w:t>
      </w:r>
      <w:r w:rsidR="00723955">
        <w:rPr>
          <w:bCs/>
          <w:u w:val="single"/>
        </w:rPr>
        <w:t>o da altro creditore munito di titolo</w:t>
      </w:r>
      <w:r>
        <w:rPr>
          <w:bCs/>
          <w:u w:val="single"/>
        </w:rPr>
        <w:t xml:space="preserve"> -</w:t>
      </w:r>
      <w:r w:rsidR="004C7222" w:rsidRPr="00D724DC">
        <w:rPr>
          <w:bCs/>
        </w:rPr>
        <w:t>,</w:t>
      </w:r>
      <w:r w:rsidR="00D5021F" w:rsidRPr="00D724DC">
        <w:rPr>
          <w:b/>
          <w:bCs/>
        </w:rPr>
        <w:t xml:space="preserve"> </w:t>
      </w:r>
      <w:r w:rsidR="004C7222" w:rsidRPr="00D724DC">
        <w:rPr>
          <w:bCs/>
        </w:rPr>
        <w:t>pubblicazione per estratto sul quotidiano “IL MESSAGGERO”, senza indicare il nome del debitore</w:t>
      </w:r>
      <w:r w:rsidR="00723955">
        <w:rPr>
          <w:bCs/>
        </w:rPr>
        <w:t xml:space="preserve"> esecutato</w:t>
      </w:r>
      <w:r w:rsidR="004C7222" w:rsidRPr="00D724DC">
        <w:rPr>
          <w:bCs/>
        </w:rPr>
        <w:t>, in un termine non superiore a 90 giorni e non inferiore a 45 giorni prima del termine per la presentazione delle offerte;</w:t>
      </w:r>
      <w:r>
        <w:rPr>
          <w:bCs/>
        </w:rPr>
        <w:t>)</w:t>
      </w:r>
    </w:p>
    <w:p w:rsidR="00D5021F" w:rsidRPr="00D5021F" w:rsidRDefault="00D5021F" w:rsidP="00D90557">
      <w:pPr>
        <w:pStyle w:val="Rientrocorpodeltesto"/>
        <w:spacing w:after="0"/>
        <w:ind w:left="0"/>
        <w:jc w:val="both"/>
      </w:pPr>
    </w:p>
    <w:p w:rsidR="00D5021F" w:rsidRPr="00D5021F" w:rsidRDefault="00D5021F" w:rsidP="00D90557">
      <w:pPr>
        <w:widowControl/>
        <w:numPr>
          <w:ilvl w:val="0"/>
          <w:numId w:val="7"/>
        </w:numPr>
        <w:suppressAutoHyphens w:val="0"/>
        <w:ind w:left="284" w:hanging="284"/>
        <w:jc w:val="both"/>
        <w:rPr>
          <w:rFonts w:eastAsia="Times New Roman"/>
        </w:rPr>
      </w:pPr>
      <w:r w:rsidRPr="00D5021F">
        <w:rPr>
          <w:bCs/>
        </w:rPr>
        <w:t>a cura della</w:t>
      </w:r>
      <w:r w:rsidRPr="00D5021F">
        <w:rPr>
          <w:b/>
          <w:bCs/>
        </w:rPr>
        <w:t xml:space="preserve"> società </w:t>
      </w:r>
      <w:proofErr w:type="spellStart"/>
      <w:r w:rsidRPr="00D5021F">
        <w:rPr>
          <w:b/>
          <w:bCs/>
        </w:rPr>
        <w:t>Edicom</w:t>
      </w:r>
      <w:proofErr w:type="spellEnd"/>
      <w:r w:rsidRPr="00D5021F">
        <w:rPr>
          <w:b/>
          <w:bCs/>
        </w:rPr>
        <w:t xml:space="preserve"> Finance S.r.l. </w:t>
      </w:r>
      <w:r w:rsidRPr="00D5021F">
        <w:t>(</w:t>
      </w:r>
      <w:r w:rsidRPr="00D5021F">
        <w:rPr>
          <w:bCs/>
        </w:rPr>
        <w:t xml:space="preserve">e-mail: info.rieti@edicomsrl.it - Tel. 041/5369911 Fax 041/5351923), </w:t>
      </w:r>
      <w:r w:rsidRPr="00D5021F">
        <w:rPr>
          <w:u w:val="single"/>
        </w:rPr>
        <w:t>almeno</w:t>
      </w:r>
      <w:r w:rsidRPr="00D5021F">
        <w:rPr>
          <w:b/>
          <w:u w:val="single"/>
        </w:rPr>
        <w:t xml:space="preserve"> 45 </w:t>
      </w:r>
      <w:r w:rsidRPr="00D5021F">
        <w:rPr>
          <w:u w:val="single"/>
        </w:rPr>
        <w:t>giorni prima del termine per la presentazione delle offerte e fino al giorno della vendita</w:t>
      </w:r>
      <w:r w:rsidRPr="00D5021F">
        <w:t>:</w:t>
      </w:r>
    </w:p>
    <w:p w:rsidR="00D5021F" w:rsidRPr="00D5021F" w:rsidRDefault="00D5021F" w:rsidP="00D90557">
      <w:pPr>
        <w:widowControl/>
        <w:numPr>
          <w:ilvl w:val="0"/>
          <w:numId w:val="8"/>
        </w:numPr>
        <w:suppressAutoHyphens w:val="0"/>
        <w:jc w:val="both"/>
      </w:pPr>
      <w:r w:rsidRPr="00D5021F">
        <w:t xml:space="preserve">pubblicazione dell’ordinanza di delega, dell'avviso di vendita e copia della relazione del C.T.U. (comprensiva di fotografie e planimetrie) sul sito </w:t>
      </w:r>
      <w:hyperlink r:id="rId14" w:history="1">
        <w:r w:rsidRPr="00D5021F">
          <w:rPr>
            <w:rStyle w:val="Collegamentoipertestuale"/>
          </w:rPr>
          <w:t>www.asteannunci.it</w:t>
        </w:r>
      </w:hyperlink>
      <w:r w:rsidRPr="00D5021F">
        <w:t>;</w:t>
      </w:r>
    </w:p>
    <w:p w:rsidR="00D5021F" w:rsidRPr="00D5021F" w:rsidRDefault="00D5021F" w:rsidP="00D90557">
      <w:pPr>
        <w:widowControl/>
        <w:numPr>
          <w:ilvl w:val="0"/>
          <w:numId w:val="8"/>
        </w:numPr>
        <w:suppressAutoHyphens w:val="0"/>
        <w:jc w:val="both"/>
      </w:pPr>
      <w:r w:rsidRPr="00D5021F">
        <w:t>pubblicazione dell’ordinanza di delega, dell’avviso di vendita e copia della relazione del C.T.U. (comprensiva di fotografie e planimetrie) sul sito istituzionale del Tribunale di Rieti;</w:t>
      </w:r>
    </w:p>
    <w:p w:rsidR="00D5021F" w:rsidRPr="00D5021F" w:rsidRDefault="00D5021F" w:rsidP="00D90557">
      <w:pPr>
        <w:widowControl/>
        <w:numPr>
          <w:ilvl w:val="0"/>
          <w:numId w:val="8"/>
        </w:numPr>
        <w:suppressAutoHyphens w:val="0"/>
        <w:jc w:val="both"/>
      </w:pPr>
      <w:r w:rsidRPr="00D5021F">
        <w:t>pubblicazione della sintesi dell’avviso di vendita con eventuali foto sul quindicinale specializzato “Rivista Aste Giudiziarie”;</w:t>
      </w:r>
    </w:p>
    <w:p w:rsidR="00D5021F" w:rsidRPr="00D5021F" w:rsidRDefault="00D5021F" w:rsidP="00D90557">
      <w:pPr>
        <w:widowControl/>
        <w:numPr>
          <w:ilvl w:val="0"/>
          <w:numId w:val="8"/>
        </w:numPr>
        <w:suppressAutoHyphens w:val="0"/>
        <w:jc w:val="both"/>
      </w:pPr>
      <w:r w:rsidRPr="00D5021F">
        <w:t xml:space="preserve">pubblicazione tramite il sistema </w:t>
      </w:r>
      <w:proofErr w:type="spellStart"/>
      <w:r w:rsidRPr="00D5021F">
        <w:t>Aste.click</w:t>
      </w:r>
      <w:proofErr w:type="spellEnd"/>
      <w:r w:rsidRPr="00D5021F">
        <w:t xml:space="preserve"> sui siti “Casa.it, Idealista.it e Kijiji.it”, </w:t>
      </w:r>
      <w:r w:rsidRPr="00D5021F">
        <w:rPr>
          <w:iCs/>
        </w:rPr>
        <w:t xml:space="preserve">APP </w:t>
      </w:r>
      <w:proofErr w:type="spellStart"/>
      <w:r w:rsidRPr="00D5021F">
        <w:rPr>
          <w:iCs/>
        </w:rPr>
        <w:t>Gps</w:t>
      </w:r>
      <w:proofErr w:type="spellEnd"/>
      <w:r w:rsidRPr="00D5021F">
        <w:rPr>
          <w:iCs/>
        </w:rPr>
        <w:t xml:space="preserve"> Aste, ed ulteriori siti specializzati collegati al servizio</w:t>
      </w:r>
      <w:r w:rsidRPr="00D5021F">
        <w:t>, di un avviso contenente in modo sintetico e riassuntivo la descrizione dell'immobile posto in vendita ed il valore d'asta con l'offerta minima, assieme  alla indicazione che si tratta di vendita giudiziaria, che è l'unico annuncio autorizzato per tale vendita e che non sono dovuti compensi né oneri aggiuntivi di alcun tipo, assieme al link ovvero alla indicazione dei siti ove saranno disponibili in dettaglio tutte le altre necessarie informazioni, pure in forma sintetica nella "scheda riassuntiva";</w:t>
      </w:r>
    </w:p>
    <w:p w:rsidR="00D5021F" w:rsidRPr="00D5021F" w:rsidRDefault="00D5021F" w:rsidP="00D90557">
      <w:pPr>
        <w:widowControl/>
        <w:numPr>
          <w:ilvl w:val="0"/>
          <w:numId w:val="8"/>
        </w:numPr>
        <w:suppressAutoHyphens w:val="0"/>
        <w:jc w:val="both"/>
      </w:pPr>
      <w:r w:rsidRPr="00D5021F">
        <w:t xml:space="preserve">per beni di particolare rilevanza o con valore base d’asta superiore ad Euro 500.000,00 l’estratto di vendita andrà pubblicato sul quotidiano nazionale di economia “Sole24ore” alle tariffe riservate da </w:t>
      </w:r>
      <w:proofErr w:type="spellStart"/>
      <w:r w:rsidRPr="00D5021F">
        <w:t>Edicom</w:t>
      </w:r>
      <w:proofErr w:type="spellEnd"/>
      <w:r w:rsidRPr="00D5021F">
        <w:t xml:space="preserve"> Finance al Tribunale di Rieti, su richiesta del creditore procedente o di altro creditore munito di titolo, da avanzarsi nel termine di giorni venti dalla comunicazione della presente ordinanza.</w:t>
      </w:r>
    </w:p>
    <w:p w:rsidR="00D5021F" w:rsidRPr="00D5021F" w:rsidRDefault="00D5021F" w:rsidP="00D90557">
      <w:pPr>
        <w:ind w:left="218"/>
        <w:jc w:val="both"/>
      </w:pPr>
    </w:p>
    <w:p w:rsidR="00D5021F" w:rsidRPr="00D5021F" w:rsidRDefault="00D5021F" w:rsidP="00D90557">
      <w:pPr>
        <w:widowControl/>
        <w:numPr>
          <w:ilvl w:val="0"/>
          <w:numId w:val="7"/>
        </w:numPr>
        <w:suppressAutoHyphens w:val="0"/>
        <w:ind w:left="284" w:hanging="284"/>
        <w:jc w:val="both"/>
        <w:rPr>
          <w:bCs/>
        </w:rPr>
      </w:pPr>
      <w:r w:rsidRPr="00D5021F">
        <w:rPr>
          <w:bCs/>
        </w:rPr>
        <w:t>a cura della Società</w:t>
      </w:r>
      <w:r w:rsidRPr="00D5021F">
        <w:rPr>
          <w:b/>
          <w:bCs/>
        </w:rPr>
        <w:t xml:space="preserve"> Aste Giudiziarie Inlinea S.p.a. </w:t>
      </w:r>
      <w:r w:rsidRPr="00D5021F">
        <w:rPr>
          <w:bCs/>
        </w:rPr>
        <w:t xml:space="preserve">(e-mail: </w:t>
      </w:r>
      <w:hyperlink r:id="rId15" w:history="1">
        <w:r w:rsidRPr="00D5021F">
          <w:rPr>
            <w:rStyle w:val="Collegamentoipertestuale"/>
            <w:bCs/>
          </w:rPr>
          <w:t>pubblicazione@astegiudiziarie.it</w:t>
        </w:r>
      </w:hyperlink>
      <w:r w:rsidRPr="00D5021F">
        <w:rPr>
          <w:bCs/>
        </w:rPr>
        <w:t xml:space="preserve"> - Tel. 0586/20141), </w:t>
      </w:r>
      <w:r w:rsidRPr="00D5021F">
        <w:rPr>
          <w:u w:val="single"/>
        </w:rPr>
        <w:t>almeno</w:t>
      </w:r>
      <w:r w:rsidRPr="00D5021F">
        <w:rPr>
          <w:b/>
          <w:u w:val="single"/>
        </w:rPr>
        <w:t xml:space="preserve"> 45 </w:t>
      </w:r>
      <w:r w:rsidRPr="00D5021F">
        <w:rPr>
          <w:u w:val="single"/>
        </w:rPr>
        <w:t>giorni prima del termine per la presentazione delle offerte e fino al giorno della vendita</w:t>
      </w:r>
      <w:r w:rsidRPr="00D5021F">
        <w:rPr>
          <w:bCs/>
        </w:rPr>
        <w:t>:</w:t>
      </w:r>
    </w:p>
    <w:p w:rsidR="00D5021F" w:rsidRPr="00D5021F" w:rsidRDefault="00D5021F" w:rsidP="00D90557">
      <w:pPr>
        <w:widowControl/>
        <w:numPr>
          <w:ilvl w:val="0"/>
          <w:numId w:val="8"/>
        </w:numPr>
        <w:suppressAutoHyphens w:val="0"/>
        <w:jc w:val="both"/>
      </w:pPr>
      <w:r w:rsidRPr="00D5021F">
        <w:t xml:space="preserve">pubblicazione dell’ordinanza di delega, dell'avviso di vendita e copia della relazione del C.T.U. (comprensiva di fotografie e planimetrie) sul sito </w:t>
      </w:r>
      <w:hyperlink r:id="rId16" w:history="1">
        <w:r w:rsidRPr="00D5021F">
          <w:rPr>
            <w:rStyle w:val="Collegamentoipertestuale"/>
          </w:rPr>
          <w:t>www.astegiudiziarie.it</w:t>
        </w:r>
      </w:hyperlink>
      <w:r w:rsidRPr="00D5021F">
        <w:t>, visibile anche tramite l’APP dedicata “Aste Giudiziarie”;</w:t>
      </w:r>
    </w:p>
    <w:p w:rsidR="00D5021F" w:rsidRPr="00D5021F" w:rsidRDefault="00D5021F" w:rsidP="00D90557">
      <w:pPr>
        <w:widowControl/>
        <w:numPr>
          <w:ilvl w:val="0"/>
          <w:numId w:val="8"/>
        </w:numPr>
        <w:suppressAutoHyphens w:val="0"/>
        <w:jc w:val="both"/>
      </w:pPr>
      <w:r w:rsidRPr="00D5021F">
        <w:t>pubblicazione di annuncio sul periodico quindicinale “Aste Giudiziarie” - Edizione Nazionale, in versione digitale.</w:t>
      </w:r>
    </w:p>
    <w:p w:rsidR="00D5021F" w:rsidRPr="00D5021F" w:rsidRDefault="00D5021F" w:rsidP="00D90557">
      <w:pPr>
        <w:ind w:left="709"/>
        <w:jc w:val="both"/>
      </w:pPr>
    </w:p>
    <w:p w:rsidR="00D5021F" w:rsidRPr="00D5021F" w:rsidRDefault="00D5021F" w:rsidP="00D90557">
      <w:pPr>
        <w:jc w:val="both"/>
      </w:pPr>
      <w:r w:rsidRPr="00D5021F">
        <w:t>I professionisti delegati dovranno presentare personalmente la richiesta per gli adempimenti pubblicitari ai punti 2 e 3 sopra indicati alle società incaricate, almeno 60 giorni prima del termine per la presentazione delle offerte, in modo da consentire che la pubblicazione abbia una durata minima di 45 giorni.</w:t>
      </w:r>
    </w:p>
    <w:p w:rsidR="00D5021F" w:rsidRPr="00D5021F" w:rsidRDefault="00D5021F" w:rsidP="00D90557">
      <w:pPr>
        <w:jc w:val="both"/>
      </w:pPr>
    </w:p>
    <w:p w:rsidR="00D5021F" w:rsidRPr="00D5021F" w:rsidRDefault="00D5021F" w:rsidP="00D90557">
      <w:pPr>
        <w:jc w:val="both"/>
      </w:pPr>
      <w:r w:rsidRPr="00D5021F">
        <w:t xml:space="preserve">La richiesta di pubblicazione e la relativa documentazione, </w:t>
      </w:r>
      <w:r w:rsidRPr="00D5021F">
        <w:rPr>
          <w:rFonts w:cs="Calibri"/>
        </w:rPr>
        <w:t xml:space="preserve">preventivamente epurata dall'indicazione delle generalità del debitore e di ogni altro dato personale idoneo a rivelare l'identità di quest'ultimo e di eventuali soggetti terzi non previsto dalla legge, </w:t>
      </w:r>
      <w:r w:rsidRPr="00D5021F">
        <w:t xml:space="preserve">potranno essere inviate dal professionista delegato tramite i contatti sopra indicati o tramite invio telematico mediante la funzionalità disponibile nell’area riservata presente sui siti </w:t>
      </w:r>
      <w:hyperlink r:id="rId17" w:history="1">
        <w:r w:rsidRPr="00D5021F">
          <w:rPr>
            <w:rStyle w:val="Collegamentoipertestuale"/>
          </w:rPr>
          <w:t>www.asteannunci.it</w:t>
        </w:r>
      </w:hyperlink>
      <w:r w:rsidRPr="00D5021F">
        <w:t xml:space="preserve"> e </w:t>
      </w:r>
      <w:hyperlink r:id="rId18" w:history="1">
        <w:r w:rsidRPr="00D5021F">
          <w:rPr>
            <w:rStyle w:val="Collegamentoipertestuale"/>
          </w:rPr>
          <w:t>www.astegiudiziarie.it</w:t>
        </w:r>
      </w:hyperlink>
      <w:r w:rsidRPr="00D5021F">
        <w:t xml:space="preserve">. Le società provvederanno a </w:t>
      </w:r>
      <w:r w:rsidRPr="00D5021F">
        <w:lastRenderedPageBreak/>
        <w:t>fornire al professionista delegato tutti i giustificativi di avvenuta pubblicazione.</w:t>
      </w:r>
    </w:p>
    <w:p w:rsidR="00D5021F" w:rsidRPr="00D5021F" w:rsidRDefault="00D5021F" w:rsidP="00D90557">
      <w:pPr>
        <w:jc w:val="both"/>
      </w:pPr>
    </w:p>
    <w:p w:rsidR="00D5021F" w:rsidRDefault="00D5021F" w:rsidP="00D90557">
      <w:pPr>
        <w:pStyle w:val="Rientrocorpodeltesto"/>
        <w:spacing w:after="0"/>
        <w:ind w:left="0"/>
        <w:jc w:val="both"/>
      </w:pPr>
      <w:r w:rsidRPr="00D5021F">
        <w:rPr>
          <w:rFonts w:eastAsia="Times New Roman"/>
          <w:spacing w:val="1"/>
        </w:rPr>
        <w:t xml:space="preserve">Si precisa che le richieste di pubblicazione prive della contabile di pagamento delle spese di pubblicità di cui sopra non saranno lavorate da </w:t>
      </w:r>
      <w:proofErr w:type="spellStart"/>
      <w:r w:rsidRPr="00D5021F">
        <w:rPr>
          <w:rFonts w:eastAsia="Times New Roman"/>
          <w:spacing w:val="1"/>
        </w:rPr>
        <w:t>Edicom</w:t>
      </w:r>
      <w:proofErr w:type="spellEnd"/>
      <w:r w:rsidRPr="00D5021F">
        <w:rPr>
          <w:rFonts w:eastAsia="Times New Roman"/>
          <w:spacing w:val="1"/>
        </w:rPr>
        <w:t xml:space="preserve"> Finance S.r.l. ed Aste Giudiziarie Inlinea S.p.A.</w:t>
      </w:r>
    </w:p>
    <w:p w:rsidR="00E631FA" w:rsidRDefault="00E631FA" w:rsidP="00D90557">
      <w:pPr>
        <w:pStyle w:val="Rientrocorpodeltesto"/>
        <w:spacing w:after="0"/>
        <w:ind w:left="0"/>
        <w:jc w:val="both"/>
      </w:pPr>
    </w:p>
    <w:p w:rsidR="00D5021F" w:rsidRDefault="00E631FA" w:rsidP="00D90557">
      <w:pPr>
        <w:pStyle w:val="Rientrocorpodeltesto"/>
        <w:spacing w:after="0"/>
        <w:ind w:left="0"/>
        <w:jc w:val="both"/>
      </w:pPr>
      <w:r>
        <w:t xml:space="preserve">Rieti, </w:t>
      </w:r>
      <w:r>
        <w:fldChar w:fldCharType="begin"/>
      </w:r>
      <w:r>
        <w:instrText xml:space="preserve"> TIME \@ "d MMMM yyyy" </w:instrText>
      </w:r>
      <w:r>
        <w:fldChar w:fldCharType="separate"/>
      </w:r>
      <w:r w:rsidR="00875842">
        <w:rPr>
          <w:noProof/>
        </w:rPr>
        <w:t>16 ottobre 2020</w:t>
      </w:r>
      <w:r>
        <w:fldChar w:fldCharType="end"/>
      </w:r>
    </w:p>
    <w:p w:rsidR="00F1335D" w:rsidRDefault="00F1335D" w:rsidP="00D90557">
      <w:pPr>
        <w:ind w:left="708" w:right="180" w:firstLine="708"/>
        <w:jc w:val="right"/>
      </w:pPr>
      <w:r>
        <w:tab/>
      </w:r>
      <w:r>
        <w:tab/>
      </w:r>
      <w:r>
        <w:tab/>
        <w:t xml:space="preserve">     </w:t>
      </w:r>
      <w:r>
        <w:tab/>
      </w:r>
      <w:r>
        <w:tab/>
      </w:r>
      <w:r>
        <w:tab/>
      </w:r>
      <w:r>
        <w:tab/>
        <w:t>Il Giudice dell’Esecuzione</w:t>
      </w:r>
    </w:p>
    <w:p w:rsidR="00F1335D" w:rsidRDefault="00F1335D" w:rsidP="00D90557">
      <w:pPr>
        <w:ind w:right="-1"/>
        <w:jc w:val="center"/>
      </w:pPr>
    </w:p>
    <w:p w:rsidR="00F1335D" w:rsidRDefault="00F1335D" w:rsidP="00D90557">
      <w:pPr>
        <w:ind w:right="-1"/>
        <w:jc w:val="center"/>
      </w:pPr>
    </w:p>
    <w:p w:rsidR="00F1335D" w:rsidRPr="00D90557" w:rsidRDefault="00F1335D" w:rsidP="00D90557">
      <w:pPr>
        <w:pStyle w:val="paragrafetto"/>
        <w:ind w:right="-1"/>
        <w:rPr>
          <w:rFonts w:ascii="Times New Roman" w:hAnsi="Times New Roman" w:cs="Times New Roman"/>
          <w:b/>
          <w:color w:val="auto"/>
          <w:sz w:val="24"/>
          <w:szCs w:val="24"/>
        </w:rPr>
      </w:pPr>
      <w:r>
        <w:rPr>
          <w:bdr w:val="none" w:sz="0" w:space="0" w:color="auto" w:frame="1"/>
        </w:rPr>
        <w:br w:type="page"/>
      </w:r>
      <w:r w:rsidRPr="00D90557">
        <w:rPr>
          <w:rFonts w:ascii="Times New Roman" w:hAnsi="Times New Roman" w:cs="Times New Roman"/>
          <w:b/>
          <w:color w:val="auto"/>
          <w:sz w:val="24"/>
          <w:szCs w:val="24"/>
        </w:rPr>
        <w:lastRenderedPageBreak/>
        <w:t>DESCRIZIONE DELL'IMMOBILE</w:t>
      </w:r>
    </w:p>
    <w:p w:rsidR="00F1335D" w:rsidRDefault="00F1335D" w:rsidP="00D90557">
      <w:pPr>
        <w:ind w:right="-1"/>
        <w:rPr>
          <w:shd w:val="clear" w:color="auto" w:fill="FFFF00"/>
        </w:rPr>
      </w:pPr>
    </w:p>
    <w:p w:rsidR="00F1335D" w:rsidRDefault="00F1335D" w:rsidP="00D90557">
      <w:pPr>
        <w:pStyle w:val="Titolo3"/>
        <w:spacing w:line="240" w:lineRule="auto"/>
        <w:rPr>
          <w:vertAlign w:val="superscript"/>
        </w:rPr>
      </w:pPr>
      <w:r>
        <w:t xml:space="preserve">Lotto __________ ; </w:t>
      </w:r>
    </w:p>
    <w:p w:rsidR="00F1335D" w:rsidRDefault="00F1335D" w:rsidP="00D90557">
      <w:pPr>
        <w:ind w:right="-1"/>
        <w:jc w:val="center"/>
        <w:rPr>
          <w:rFonts w:eastAsia="Times New Roman Bold"/>
        </w:rPr>
      </w:pPr>
    </w:p>
    <w:p w:rsidR="00F1335D" w:rsidRDefault="00F1335D" w:rsidP="00D90557">
      <w:pPr>
        <w:ind w:right="-1"/>
        <w:jc w:val="center"/>
      </w:pPr>
    </w:p>
    <w:p w:rsidR="00F1335D" w:rsidRDefault="00F1335D" w:rsidP="00D90557">
      <w:pPr>
        <w:ind w:right="-1"/>
        <w:jc w:val="center"/>
        <w:rPr>
          <w:rFonts w:eastAsia="Times New Roman Bold"/>
        </w:rPr>
      </w:pPr>
    </w:p>
    <w:p w:rsidR="00F1335D" w:rsidRDefault="00D90557" w:rsidP="00D90557">
      <w:pPr>
        <w:pStyle w:val="Stilenuovo"/>
        <w:widowControl w:val="0"/>
        <w:spacing w:line="240" w:lineRule="auto"/>
        <w:ind w:right="-1"/>
        <w:rPr>
          <w:rFonts w:hAnsi="Times New Roman" w:cs="Times New Roman"/>
          <w:color w:val="auto"/>
        </w:rPr>
      </w:pPr>
      <w:r>
        <w:rPr>
          <w:rFonts w:hAnsi="Times New Roman" w:cs="Times New Roman"/>
          <w:color w:val="auto"/>
        </w:rPr>
        <w:t>Si rinvia integralmente</w:t>
      </w:r>
      <w:r w:rsidR="00F1335D">
        <w:rPr>
          <w:rFonts w:hAnsi="Times New Roman" w:cs="Times New Roman"/>
          <w:color w:val="auto"/>
        </w:rPr>
        <w:t xml:space="preserve"> </w:t>
      </w:r>
      <w:r>
        <w:rPr>
          <w:rFonts w:hAnsi="Times New Roman" w:cs="Times New Roman"/>
          <w:color w:val="auto"/>
        </w:rPr>
        <w:t>a</w:t>
      </w:r>
      <w:r w:rsidR="00F1335D">
        <w:rPr>
          <w:rFonts w:hAnsi="Times New Roman" w:cs="Times New Roman"/>
          <w:color w:val="auto"/>
        </w:rPr>
        <w:t>ll’elaborato peritale deposita</w:t>
      </w:r>
      <w:r>
        <w:rPr>
          <w:rFonts w:hAnsi="Times New Roman" w:cs="Times New Roman"/>
          <w:color w:val="auto"/>
        </w:rPr>
        <w:t>to in atti e alle relative integrazioni nonché al sintetico bozzetto descrittivo depositato dall’esperto stimatore nominato.</w:t>
      </w:r>
    </w:p>
    <w:p w:rsidR="00F1335D" w:rsidRDefault="00F1335D" w:rsidP="00D90557">
      <w:pPr>
        <w:ind w:right="-1"/>
        <w:jc w:val="both"/>
      </w:pPr>
    </w:p>
    <w:p w:rsidR="00F1335D" w:rsidRDefault="00F1335D" w:rsidP="00D90557">
      <w:pPr>
        <w:ind w:right="-1"/>
        <w:jc w:val="center"/>
      </w:pPr>
      <w:r>
        <w:t>Il Giudice dell’esecuzione</w:t>
      </w:r>
    </w:p>
    <w:p w:rsidR="00F1335D" w:rsidRDefault="00F1335D" w:rsidP="00D90557">
      <w:pPr>
        <w:ind w:right="425"/>
      </w:pPr>
    </w:p>
    <w:p w:rsidR="00F1335D" w:rsidRDefault="00F1335D" w:rsidP="00D90557"/>
    <w:p w:rsidR="00F1335D" w:rsidRDefault="00F1335D" w:rsidP="00D90557"/>
    <w:p w:rsidR="00F1335D" w:rsidRDefault="00F1335D" w:rsidP="00D90557"/>
    <w:p w:rsidR="00F1335D" w:rsidRDefault="00F1335D" w:rsidP="00D90557"/>
    <w:p w:rsidR="00F1335D" w:rsidRDefault="00F1335D" w:rsidP="00D90557"/>
    <w:p w:rsidR="00CF4353" w:rsidRDefault="00CF4353" w:rsidP="00D90557"/>
    <w:sectPr w:rsidR="00CF4353" w:rsidSect="00FB0DFF">
      <w:headerReference w:type="default" r:id="rId19"/>
      <w:footerReference w:type="default" r:id="rId20"/>
      <w:pgSz w:w="11906" w:h="16838"/>
      <w:pgMar w:top="1560" w:right="991" w:bottom="141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609" w:rsidRDefault="00967609">
      <w:r>
        <w:separator/>
      </w:r>
    </w:p>
  </w:endnote>
  <w:endnote w:type="continuationSeparator" w:id="0">
    <w:p w:rsidR="00967609" w:rsidRDefault="0096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53 Extended">
    <w:altName w:val="Times New Roman"/>
    <w:charset w:val="00"/>
    <w:family w:val="auto"/>
    <w:pitch w:val="variable"/>
    <w:sig w:usb0="00000007" w:usb1="40000048" w:usb2="00000000" w:usb3="00000000" w:csb0="00000111" w:csb1="00000000"/>
  </w:font>
  <w:font w:name="Helvetica 47 Light Condensed">
    <w:altName w:val="Times New Roman"/>
    <w:charset w:val="00"/>
    <w:family w:val="auto"/>
    <w:pitch w:val="variable"/>
    <w:sig w:usb0="00000003" w:usb1="40000048" w:usb2="00000000" w:usb3="00000000" w:csb0="00000111" w:csb1="00000000"/>
  </w:font>
  <w:font w:name="Helvetica Neue Bold Condensed">
    <w:altName w:val="Bernard MT Condense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395536"/>
      <w:docPartObj>
        <w:docPartGallery w:val="Page Numbers (Bottom of Page)"/>
        <w:docPartUnique/>
      </w:docPartObj>
    </w:sdtPr>
    <w:sdtEndPr/>
    <w:sdtContent>
      <w:p w:rsidR="00C85F26" w:rsidRDefault="00C85F26">
        <w:pPr>
          <w:pStyle w:val="Pidipagina"/>
          <w:jc w:val="center"/>
        </w:pPr>
        <w:r>
          <w:fldChar w:fldCharType="begin"/>
        </w:r>
        <w:r>
          <w:instrText>PAGE   \* MERGEFORMAT</w:instrText>
        </w:r>
        <w:r>
          <w:fldChar w:fldCharType="separate"/>
        </w:r>
        <w:r w:rsidR="00875842">
          <w:rPr>
            <w:noProof/>
          </w:rPr>
          <w:t>20</w:t>
        </w:r>
        <w:r>
          <w:fldChar w:fldCharType="end"/>
        </w:r>
      </w:p>
    </w:sdtContent>
  </w:sdt>
  <w:p w:rsidR="00C85F26" w:rsidRDefault="00C85F2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609" w:rsidRDefault="00967609">
      <w:r>
        <w:separator/>
      </w:r>
    </w:p>
  </w:footnote>
  <w:footnote w:type="continuationSeparator" w:id="0">
    <w:p w:rsidR="00967609" w:rsidRDefault="00967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330" w:rsidRPr="00B03330" w:rsidRDefault="00B03330" w:rsidP="00B03330">
    <w:pPr>
      <w:pStyle w:val="Intestazione"/>
      <w:jc w:val="right"/>
      <w:rPr>
        <w:i/>
      </w:rPr>
    </w:pPr>
    <w:r w:rsidRPr="00B03330">
      <w:rPr>
        <w:i/>
      </w:rPr>
      <w:t>Ordinanza delega</w:t>
    </w:r>
    <w:r>
      <w:rPr>
        <w:i/>
      </w:rPr>
      <w:t xml:space="preserve"> vendita</w:t>
    </w:r>
    <w:r w:rsidRPr="00B03330">
      <w:rPr>
        <w:i/>
      </w:rPr>
      <w:t xml:space="preserve"> telematica ASINCRONA – </w:t>
    </w:r>
    <w:r>
      <w:rPr>
        <w:i/>
      </w:rPr>
      <w:t>a</w:t>
    </w:r>
    <w:r w:rsidRPr="00B03330">
      <w:rPr>
        <w:i/>
      </w:rPr>
      <w:t>gg</w:t>
    </w:r>
    <w:r w:rsidR="00875842">
      <w:rPr>
        <w:i/>
      </w:rPr>
      <w:t>iornato a</w:t>
    </w:r>
    <w:r w:rsidRPr="00B03330">
      <w:rPr>
        <w:i/>
      </w:rPr>
      <w:t xml:space="preserve"> giugno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78E4"/>
    <w:multiLevelType w:val="hybridMultilevel"/>
    <w:tmpl w:val="5D782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3D38C8"/>
    <w:multiLevelType w:val="hybridMultilevel"/>
    <w:tmpl w:val="FC7A5FB8"/>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
    <w:nsid w:val="17B81E65"/>
    <w:multiLevelType w:val="hybridMultilevel"/>
    <w:tmpl w:val="54B620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DD230B"/>
    <w:multiLevelType w:val="hybridMultilevel"/>
    <w:tmpl w:val="DFBCB11E"/>
    <w:lvl w:ilvl="0" w:tplc="04100017">
      <w:start w:val="1"/>
      <w:numFmt w:val="decimal"/>
      <w:lvlText w:val="%1."/>
      <w:lvlJc w:val="left"/>
      <w:pPr>
        <w:ind w:left="720" w:hanging="360"/>
      </w:pPr>
      <w:rPr>
        <w:rFonts w:ascii="Times New Roman" w:hAnsi="Times New Roman" w:cs="Times New Roman" w:hint="default"/>
        <w:b w:val="0"/>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04F397D"/>
    <w:multiLevelType w:val="hybridMultilevel"/>
    <w:tmpl w:val="F7948024"/>
    <w:lvl w:ilvl="0" w:tplc="0410000F">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25560499"/>
    <w:multiLevelType w:val="hybridMultilevel"/>
    <w:tmpl w:val="9C2AA8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7D00EE3"/>
    <w:multiLevelType w:val="hybridMultilevel"/>
    <w:tmpl w:val="AF26F1BC"/>
    <w:lvl w:ilvl="0" w:tplc="77101DAA">
      <w:start w:val="1"/>
      <w:numFmt w:val="upperLetter"/>
      <w:lvlText w:val="%1)"/>
      <w:lvlJc w:val="left"/>
      <w:pPr>
        <w:ind w:left="1069" w:hanging="360"/>
      </w:pPr>
      <w:rPr>
        <w:rFonts w:hint="default"/>
        <w:sz w:val="24"/>
        <w:szCs w:val="24"/>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
    <w:nsid w:val="30BC4C50"/>
    <w:multiLevelType w:val="hybridMultilevel"/>
    <w:tmpl w:val="B624FF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6650A58"/>
    <w:multiLevelType w:val="hybridMultilevel"/>
    <w:tmpl w:val="A50EBCC4"/>
    <w:lvl w:ilvl="0" w:tplc="A9B06816">
      <w:start w:val="2"/>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C177B50"/>
    <w:multiLevelType w:val="hybridMultilevel"/>
    <w:tmpl w:val="9C2AA8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DB0546B"/>
    <w:multiLevelType w:val="hybridMultilevel"/>
    <w:tmpl w:val="A7FE3D52"/>
    <w:lvl w:ilvl="0" w:tplc="DF94D8EC">
      <w:start w:val="1"/>
      <w:numFmt w:val="lowerLetter"/>
      <w:lvlText w:val="%1)"/>
      <w:lvlJc w:val="left"/>
      <w:pPr>
        <w:ind w:left="720" w:hanging="360"/>
      </w:pPr>
      <w:rPr>
        <w:rFonts w:ascii="Times New Roman" w:eastAsia="Arial Unicode MS"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16D4283"/>
    <w:multiLevelType w:val="hybridMultilevel"/>
    <w:tmpl w:val="8264A148"/>
    <w:lvl w:ilvl="0" w:tplc="62525EFC">
      <w:start w:val="37"/>
      <w:numFmt w:val="bullet"/>
      <w:lvlText w:val="-"/>
      <w:lvlJc w:val="left"/>
      <w:pPr>
        <w:ind w:left="1065" w:hanging="705"/>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1907B2C"/>
    <w:multiLevelType w:val="hybridMultilevel"/>
    <w:tmpl w:val="B3FEA6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E792ECE"/>
    <w:multiLevelType w:val="hybridMultilevel"/>
    <w:tmpl w:val="FBD007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5BD67458"/>
    <w:multiLevelType w:val="hybridMultilevel"/>
    <w:tmpl w:val="2E8292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F691083"/>
    <w:multiLevelType w:val="hybridMultilevel"/>
    <w:tmpl w:val="3688817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1E977B2"/>
    <w:multiLevelType w:val="hybridMultilevel"/>
    <w:tmpl w:val="49CCAFC0"/>
    <w:lvl w:ilvl="0" w:tplc="C504E050">
      <w:start w:val="1"/>
      <w:numFmt w:val="lowerLetter"/>
      <w:lvlText w:val="%1)"/>
      <w:lvlJc w:val="left"/>
      <w:pPr>
        <w:ind w:left="720" w:hanging="360"/>
      </w:pPr>
      <w:rPr>
        <w:rFonts w:ascii="Times New Roman" w:eastAsia="Arial Unicode MS"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84F6C2D"/>
    <w:multiLevelType w:val="hybridMultilevel"/>
    <w:tmpl w:val="F6DE5F30"/>
    <w:lvl w:ilvl="0" w:tplc="E4EE279E">
      <w:start w:val="1"/>
      <w:numFmt w:val="decimal"/>
      <w:pStyle w:val="Paragrafoelenco"/>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6D4D6750"/>
    <w:multiLevelType w:val="hybridMultilevel"/>
    <w:tmpl w:val="86B2032A"/>
    <w:lvl w:ilvl="0" w:tplc="B15E11C8">
      <w:start w:val="1"/>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02173F6"/>
    <w:multiLevelType w:val="singleLevel"/>
    <w:tmpl w:val="0410000F"/>
    <w:lvl w:ilvl="0">
      <w:start w:val="1"/>
      <w:numFmt w:val="decimal"/>
      <w:lvlText w:val="%1."/>
      <w:lvlJc w:val="left"/>
      <w:pPr>
        <w:tabs>
          <w:tab w:val="num" w:pos="360"/>
        </w:tabs>
        <w:ind w:left="360" w:hanging="360"/>
      </w:pPr>
      <w:rPr>
        <w:rFonts w:cs="Times New Roman"/>
      </w:rPr>
    </w:lvl>
  </w:abstractNum>
  <w:abstractNum w:abstractNumId="20">
    <w:nsid w:val="795B6CC2"/>
    <w:multiLevelType w:val="hybridMultilevel"/>
    <w:tmpl w:val="2CF64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9643D9A"/>
    <w:multiLevelType w:val="hybridMultilevel"/>
    <w:tmpl w:val="E0B415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C620777"/>
    <w:multiLevelType w:val="hybridMultilevel"/>
    <w:tmpl w:val="49CCAFC0"/>
    <w:lvl w:ilvl="0" w:tplc="C504E050">
      <w:start w:val="1"/>
      <w:numFmt w:val="lowerLetter"/>
      <w:lvlText w:val="%1)"/>
      <w:lvlJc w:val="left"/>
      <w:pPr>
        <w:ind w:left="720" w:hanging="360"/>
      </w:pPr>
      <w:rPr>
        <w:rFonts w:ascii="Times New Roman" w:eastAsia="Arial Unicode MS"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19"/>
    <w:lvlOverride w:ilvl="0">
      <w:startOverride w:val="1"/>
    </w:lvlOverride>
  </w:num>
  <w:num w:numId="3">
    <w:abstractNumId w:val="3"/>
  </w:num>
  <w:num w:numId="4">
    <w:abstractNumId w:val="22"/>
  </w:num>
  <w:num w:numId="5">
    <w:abstractNumId w:val="12"/>
  </w:num>
  <w:num w:numId="6">
    <w:abstractNumId w:val="1"/>
  </w:num>
  <w:num w:numId="7">
    <w:abstractNumId w:val="4"/>
  </w:num>
  <w:num w:numId="8">
    <w:abstractNumId w:val="13"/>
  </w:num>
  <w:num w:numId="9">
    <w:abstractNumId w:val="6"/>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21"/>
  </w:num>
  <w:num w:numId="23">
    <w:abstractNumId w:val="11"/>
  </w:num>
  <w:num w:numId="24">
    <w:abstractNumId w:val="0"/>
  </w:num>
  <w:num w:numId="25">
    <w:abstractNumId w:val="16"/>
  </w:num>
  <w:num w:numId="26">
    <w:abstractNumId w:val="3"/>
    <w:lvlOverride w:ilvl="0">
      <w:startOverride w:val="1"/>
    </w:lvlOverride>
  </w:num>
  <w:num w:numId="27">
    <w:abstractNumId w:val="10"/>
  </w:num>
  <w:num w:numId="28">
    <w:abstractNumId w:val="9"/>
  </w:num>
  <w:num w:numId="29">
    <w:abstractNumId w:val="7"/>
  </w:num>
  <w:num w:numId="30">
    <w:abstractNumId w:val="17"/>
  </w:num>
  <w:num w:numId="31">
    <w:abstractNumId w:val="17"/>
  </w:num>
  <w:num w:numId="32">
    <w:abstractNumId w:val="17"/>
  </w:num>
  <w:num w:numId="33">
    <w:abstractNumId w:val="17"/>
  </w:num>
  <w:num w:numId="34">
    <w:abstractNumId w:val="8"/>
  </w:num>
  <w:num w:numId="35">
    <w:abstractNumId w:val="15"/>
  </w:num>
  <w:num w:numId="36">
    <w:abstractNumId w:val="2"/>
  </w:num>
  <w:num w:numId="37">
    <w:abstractNumId w:val="5"/>
  </w:num>
  <w:num w:numId="38">
    <w:abstractNumId w:val="14"/>
  </w:num>
  <w:num w:numId="39">
    <w:abstractNumId w:val="18"/>
  </w:num>
  <w:num w:numId="40">
    <w:abstractNumId w:val="20"/>
  </w:num>
  <w:num w:numId="41">
    <w:abstractNumId w:val="17"/>
  </w:num>
  <w:num w:numId="42">
    <w:abstractNumId w:val="17"/>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35D"/>
    <w:rsid w:val="00004395"/>
    <w:rsid w:val="000171F0"/>
    <w:rsid w:val="00034496"/>
    <w:rsid w:val="0005709D"/>
    <w:rsid w:val="0008710C"/>
    <w:rsid w:val="000A4273"/>
    <w:rsid w:val="000B410F"/>
    <w:rsid w:val="000B612F"/>
    <w:rsid w:val="000B76B9"/>
    <w:rsid w:val="000C6D59"/>
    <w:rsid w:val="000D3A57"/>
    <w:rsid w:val="000E2B50"/>
    <w:rsid w:val="00113DA7"/>
    <w:rsid w:val="00120FF5"/>
    <w:rsid w:val="00135F83"/>
    <w:rsid w:val="001420EF"/>
    <w:rsid w:val="00150220"/>
    <w:rsid w:val="001644AE"/>
    <w:rsid w:val="00190F9A"/>
    <w:rsid w:val="001A00AC"/>
    <w:rsid w:val="001A0E58"/>
    <w:rsid w:val="001A49D4"/>
    <w:rsid w:val="001D78B1"/>
    <w:rsid w:val="001F72AC"/>
    <w:rsid w:val="00235FD6"/>
    <w:rsid w:val="0024171E"/>
    <w:rsid w:val="00241CD2"/>
    <w:rsid w:val="00245054"/>
    <w:rsid w:val="00251337"/>
    <w:rsid w:val="00261412"/>
    <w:rsid w:val="00261551"/>
    <w:rsid w:val="002932F8"/>
    <w:rsid w:val="002A0962"/>
    <w:rsid w:val="002C658D"/>
    <w:rsid w:val="002D488E"/>
    <w:rsid w:val="002F7D1A"/>
    <w:rsid w:val="00320ABD"/>
    <w:rsid w:val="00321054"/>
    <w:rsid w:val="00324D3A"/>
    <w:rsid w:val="00356EAF"/>
    <w:rsid w:val="0036125C"/>
    <w:rsid w:val="003724FE"/>
    <w:rsid w:val="00382C34"/>
    <w:rsid w:val="00390971"/>
    <w:rsid w:val="003A4120"/>
    <w:rsid w:val="003A596B"/>
    <w:rsid w:val="003B1451"/>
    <w:rsid w:val="003B2CE6"/>
    <w:rsid w:val="003D0AEB"/>
    <w:rsid w:val="003D5015"/>
    <w:rsid w:val="004178A3"/>
    <w:rsid w:val="00425535"/>
    <w:rsid w:val="004376CC"/>
    <w:rsid w:val="004511E1"/>
    <w:rsid w:val="00454217"/>
    <w:rsid w:val="00460D18"/>
    <w:rsid w:val="004745E2"/>
    <w:rsid w:val="004757BC"/>
    <w:rsid w:val="004C7222"/>
    <w:rsid w:val="005011BD"/>
    <w:rsid w:val="00501B81"/>
    <w:rsid w:val="0050607E"/>
    <w:rsid w:val="005315C0"/>
    <w:rsid w:val="00533D52"/>
    <w:rsid w:val="00535249"/>
    <w:rsid w:val="005371FB"/>
    <w:rsid w:val="00540FDC"/>
    <w:rsid w:val="00557D31"/>
    <w:rsid w:val="00561468"/>
    <w:rsid w:val="005964D9"/>
    <w:rsid w:val="005B2919"/>
    <w:rsid w:val="005B79F4"/>
    <w:rsid w:val="005C124D"/>
    <w:rsid w:val="005D56FF"/>
    <w:rsid w:val="005E3FF8"/>
    <w:rsid w:val="005F22F1"/>
    <w:rsid w:val="0060038A"/>
    <w:rsid w:val="00604027"/>
    <w:rsid w:val="006139B2"/>
    <w:rsid w:val="00621146"/>
    <w:rsid w:val="00654E7E"/>
    <w:rsid w:val="00660816"/>
    <w:rsid w:val="00665EFC"/>
    <w:rsid w:val="006709A2"/>
    <w:rsid w:val="00685352"/>
    <w:rsid w:val="0069214F"/>
    <w:rsid w:val="00693CE8"/>
    <w:rsid w:val="006A098F"/>
    <w:rsid w:val="006A7E19"/>
    <w:rsid w:val="006D0371"/>
    <w:rsid w:val="006D37E4"/>
    <w:rsid w:val="00702285"/>
    <w:rsid w:val="007072A9"/>
    <w:rsid w:val="00711C43"/>
    <w:rsid w:val="007205B2"/>
    <w:rsid w:val="00723955"/>
    <w:rsid w:val="00732CB6"/>
    <w:rsid w:val="0073657E"/>
    <w:rsid w:val="00751772"/>
    <w:rsid w:val="007570AA"/>
    <w:rsid w:val="00783632"/>
    <w:rsid w:val="00787669"/>
    <w:rsid w:val="00791ED5"/>
    <w:rsid w:val="007A4CEC"/>
    <w:rsid w:val="007A6D3D"/>
    <w:rsid w:val="007A715E"/>
    <w:rsid w:val="007B0131"/>
    <w:rsid w:val="007B20B2"/>
    <w:rsid w:val="007B4042"/>
    <w:rsid w:val="007D3B08"/>
    <w:rsid w:val="007D533A"/>
    <w:rsid w:val="007F5963"/>
    <w:rsid w:val="00833606"/>
    <w:rsid w:val="00846738"/>
    <w:rsid w:val="008542E2"/>
    <w:rsid w:val="00865E58"/>
    <w:rsid w:val="00875842"/>
    <w:rsid w:val="008922B2"/>
    <w:rsid w:val="00894EF7"/>
    <w:rsid w:val="008A2BCF"/>
    <w:rsid w:val="008B1D53"/>
    <w:rsid w:val="008C2230"/>
    <w:rsid w:val="008C2B64"/>
    <w:rsid w:val="008D2FA7"/>
    <w:rsid w:val="008E1E6D"/>
    <w:rsid w:val="008E4378"/>
    <w:rsid w:val="008E6D3B"/>
    <w:rsid w:val="009340FC"/>
    <w:rsid w:val="00947E3D"/>
    <w:rsid w:val="00956385"/>
    <w:rsid w:val="009620AC"/>
    <w:rsid w:val="00967609"/>
    <w:rsid w:val="0099166D"/>
    <w:rsid w:val="00992B9A"/>
    <w:rsid w:val="009A544D"/>
    <w:rsid w:val="009C1641"/>
    <w:rsid w:val="009D7937"/>
    <w:rsid w:val="009D7B14"/>
    <w:rsid w:val="00A1492B"/>
    <w:rsid w:val="00A546EA"/>
    <w:rsid w:val="00A65AE8"/>
    <w:rsid w:val="00A72D4F"/>
    <w:rsid w:val="00A8386C"/>
    <w:rsid w:val="00A92A70"/>
    <w:rsid w:val="00AA50B9"/>
    <w:rsid w:val="00AA6B0A"/>
    <w:rsid w:val="00AB74BD"/>
    <w:rsid w:val="00AD78EE"/>
    <w:rsid w:val="00AF0C93"/>
    <w:rsid w:val="00B03330"/>
    <w:rsid w:val="00B05070"/>
    <w:rsid w:val="00B16650"/>
    <w:rsid w:val="00B265A6"/>
    <w:rsid w:val="00B5296D"/>
    <w:rsid w:val="00B67BE7"/>
    <w:rsid w:val="00B73037"/>
    <w:rsid w:val="00BA6A64"/>
    <w:rsid w:val="00BD77EC"/>
    <w:rsid w:val="00BE206C"/>
    <w:rsid w:val="00BE26E7"/>
    <w:rsid w:val="00BE285F"/>
    <w:rsid w:val="00BE5399"/>
    <w:rsid w:val="00BF5555"/>
    <w:rsid w:val="00BF6E2A"/>
    <w:rsid w:val="00C026FD"/>
    <w:rsid w:val="00C11172"/>
    <w:rsid w:val="00C15B83"/>
    <w:rsid w:val="00C276AD"/>
    <w:rsid w:val="00C4352E"/>
    <w:rsid w:val="00C50AC7"/>
    <w:rsid w:val="00C54E29"/>
    <w:rsid w:val="00C60395"/>
    <w:rsid w:val="00C60511"/>
    <w:rsid w:val="00C811DC"/>
    <w:rsid w:val="00C85F26"/>
    <w:rsid w:val="00C90EBF"/>
    <w:rsid w:val="00C93ABB"/>
    <w:rsid w:val="00C97779"/>
    <w:rsid w:val="00CA6DA5"/>
    <w:rsid w:val="00CA7666"/>
    <w:rsid w:val="00CB620D"/>
    <w:rsid w:val="00CB7F92"/>
    <w:rsid w:val="00CD398B"/>
    <w:rsid w:val="00CD59C7"/>
    <w:rsid w:val="00CE11C5"/>
    <w:rsid w:val="00CE1FB1"/>
    <w:rsid w:val="00CF4353"/>
    <w:rsid w:val="00CF7694"/>
    <w:rsid w:val="00CF7CF4"/>
    <w:rsid w:val="00D032C8"/>
    <w:rsid w:val="00D05DEE"/>
    <w:rsid w:val="00D076F1"/>
    <w:rsid w:val="00D15ABF"/>
    <w:rsid w:val="00D168A5"/>
    <w:rsid w:val="00D174B6"/>
    <w:rsid w:val="00D23C81"/>
    <w:rsid w:val="00D44FC3"/>
    <w:rsid w:val="00D5021F"/>
    <w:rsid w:val="00D579F4"/>
    <w:rsid w:val="00D639AE"/>
    <w:rsid w:val="00D724DC"/>
    <w:rsid w:val="00D90557"/>
    <w:rsid w:val="00D95871"/>
    <w:rsid w:val="00DA7B2E"/>
    <w:rsid w:val="00DB00D0"/>
    <w:rsid w:val="00DC6744"/>
    <w:rsid w:val="00DD50A4"/>
    <w:rsid w:val="00DD7410"/>
    <w:rsid w:val="00DE11F7"/>
    <w:rsid w:val="00DE5661"/>
    <w:rsid w:val="00DF1FB9"/>
    <w:rsid w:val="00DF24D2"/>
    <w:rsid w:val="00E044F8"/>
    <w:rsid w:val="00E24B37"/>
    <w:rsid w:val="00E45F43"/>
    <w:rsid w:val="00E56CBD"/>
    <w:rsid w:val="00E631FA"/>
    <w:rsid w:val="00E64D45"/>
    <w:rsid w:val="00E74ABA"/>
    <w:rsid w:val="00E955E8"/>
    <w:rsid w:val="00EA0CCC"/>
    <w:rsid w:val="00EA270A"/>
    <w:rsid w:val="00EA4125"/>
    <w:rsid w:val="00EA7C0E"/>
    <w:rsid w:val="00EB0978"/>
    <w:rsid w:val="00EB264D"/>
    <w:rsid w:val="00EB2A3E"/>
    <w:rsid w:val="00EC7CDE"/>
    <w:rsid w:val="00EF3BDB"/>
    <w:rsid w:val="00F044C2"/>
    <w:rsid w:val="00F079CE"/>
    <w:rsid w:val="00F1335D"/>
    <w:rsid w:val="00F14C48"/>
    <w:rsid w:val="00F17284"/>
    <w:rsid w:val="00F477E7"/>
    <w:rsid w:val="00F52A3F"/>
    <w:rsid w:val="00F54D90"/>
    <w:rsid w:val="00F57868"/>
    <w:rsid w:val="00F612A7"/>
    <w:rsid w:val="00F91BEE"/>
    <w:rsid w:val="00F9256F"/>
    <w:rsid w:val="00FB0DFF"/>
    <w:rsid w:val="00FE25B2"/>
    <w:rsid w:val="00FE55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335D"/>
    <w:pPr>
      <w:widowControl w:val="0"/>
      <w:suppressAutoHyphens/>
      <w:spacing w:after="0" w:line="240" w:lineRule="auto"/>
    </w:pPr>
    <w:rPr>
      <w:rFonts w:ascii="Times New Roman" w:eastAsia="Arial Unicode MS" w:hAnsi="Times New Roman" w:cs="Times New Roman"/>
      <w:sz w:val="24"/>
      <w:szCs w:val="24"/>
      <w:lang w:eastAsia="it-IT"/>
    </w:rPr>
  </w:style>
  <w:style w:type="paragraph" w:styleId="Titolo1">
    <w:name w:val="heading 1"/>
    <w:basedOn w:val="Normale"/>
    <w:next w:val="Normale"/>
    <w:link w:val="Titolo1Carattere"/>
    <w:uiPriority w:val="9"/>
    <w:qFormat/>
    <w:rsid w:val="00956385"/>
    <w:pPr>
      <w:keepNext/>
      <w:spacing w:before="240" w:after="60"/>
      <w:jc w:val="center"/>
      <w:outlineLvl w:val="0"/>
    </w:pPr>
    <w:rPr>
      <w:rFonts w:asciiTheme="majorHAnsi" w:eastAsiaTheme="majorEastAsia" w:hAnsiTheme="majorHAnsi" w:cstheme="minorBidi"/>
      <w:b/>
      <w:bCs/>
      <w:kern w:val="32"/>
      <w:sz w:val="32"/>
      <w:szCs w:val="32"/>
    </w:rPr>
  </w:style>
  <w:style w:type="paragraph" w:styleId="Titolo3">
    <w:name w:val="heading 3"/>
    <w:basedOn w:val="Normale"/>
    <w:next w:val="Normale"/>
    <w:link w:val="Titolo3Carattere"/>
    <w:unhideWhenUsed/>
    <w:qFormat/>
    <w:rsid w:val="00D15ABF"/>
    <w:pPr>
      <w:keepNext/>
      <w:spacing w:before="120" w:after="60" w:line="276" w:lineRule="auto"/>
      <w:ind w:firstLine="709"/>
      <w:outlineLvl w:val="2"/>
    </w:pPr>
    <w:rPr>
      <w:rFonts w:asciiTheme="majorHAnsi" w:eastAsiaTheme="majorEastAsia" w:hAnsiTheme="majorHAnsi" w:cstheme="minorBidi"/>
      <w:b/>
      <w:bCs/>
      <w:sz w:val="26"/>
      <w:szCs w:val="26"/>
    </w:rPr>
  </w:style>
  <w:style w:type="paragraph" w:styleId="Titolo4">
    <w:name w:val="heading 4"/>
    <w:basedOn w:val="Normale"/>
    <w:next w:val="Normale"/>
    <w:link w:val="Titolo4Carattere"/>
    <w:uiPriority w:val="9"/>
    <w:unhideWhenUsed/>
    <w:qFormat/>
    <w:rsid w:val="0073657E"/>
    <w:pPr>
      <w:keepNext/>
      <w:spacing w:before="240" w:after="60"/>
      <w:outlineLvl w:val="3"/>
    </w:pPr>
    <w:rPr>
      <w:rFonts w:asciiTheme="majorHAnsi" w:eastAsiaTheme="minorHAnsi" w:hAnsiTheme="majorHAnsi" w:cstheme="minorBidi"/>
      <w:b/>
      <w:bCs/>
      <w:szCs w:val="28"/>
      <w:u w:val="single"/>
    </w:rPr>
  </w:style>
  <w:style w:type="paragraph" w:styleId="Titolo8">
    <w:name w:val="heading 8"/>
    <w:basedOn w:val="Normale"/>
    <w:next w:val="Normale"/>
    <w:link w:val="Titolo8Carattere"/>
    <w:uiPriority w:val="9"/>
    <w:semiHidden/>
    <w:unhideWhenUsed/>
    <w:qFormat/>
    <w:rsid w:val="00EA0CC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56385"/>
    <w:rPr>
      <w:rFonts w:asciiTheme="majorHAnsi" w:eastAsiaTheme="majorEastAsia" w:hAnsiTheme="majorHAnsi"/>
      <w:b/>
      <w:bCs/>
      <w:kern w:val="32"/>
      <w:sz w:val="32"/>
      <w:szCs w:val="32"/>
    </w:rPr>
  </w:style>
  <w:style w:type="character" w:customStyle="1" w:styleId="Titolo4Carattere">
    <w:name w:val="Titolo 4 Carattere"/>
    <w:link w:val="Titolo4"/>
    <w:uiPriority w:val="9"/>
    <w:rsid w:val="0073657E"/>
    <w:rPr>
      <w:rFonts w:asciiTheme="majorHAnsi" w:hAnsiTheme="majorHAnsi"/>
      <w:b/>
      <w:bCs/>
      <w:sz w:val="24"/>
      <w:szCs w:val="28"/>
      <w:u w:val="single"/>
    </w:rPr>
  </w:style>
  <w:style w:type="character" w:customStyle="1" w:styleId="Titolo3Carattere">
    <w:name w:val="Titolo 3 Carattere"/>
    <w:basedOn w:val="Carpredefinitoparagrafo"/>
    <w:link w:val="Titolo3"/>
    <w:rsid w:val="00D15ABF"/>
    <w:rPr>
      <w:rFonts w:asciiTheme="majorHAnsi" w:eastAsiaTheme="majorEastAsia" w:hAnsiTheme="majorHAnsi"/>
      <w:b/>
      <w:bCs/>
      <w:sz w:val="26"/>
      <w:szCs w:val="26"/>
      <w:lang w:eastAsia="it-IT"/>
    </w:rPr>
  </w:style>
  <w:style w:type="character" w:styleId="Collegamentoipertestuale">
    <w:name w:val="Hyperlink"/>
    <w:unhideWhenUsed/>
    <w:rsid w:val="00F1335D"/>
    <w:rPr>
      <w:color w:val="0000FF"/>
      <w:u w:val="single"/>
    </w:rPr>
  </w:style>
  <w:style w:type="paragraph" w:styleId="Rientrocorpodeltesto">
    <w:name w:val="Body Text Indent"/>
    <w:basedOn w:val="Normale"/>
    <w:link w:val="RientrocorpodeltestoCarattere"/>
    <w:uiPriority w:val="99"/>
    <w:semiHidden/>
    <w:unhideWhenUsed/>
    <w:rsid w:val="00F1335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1335D"/>
    <w:rPr>
      <w:rFonts w:ascii="Times New Roman" w:eastAsia="Arial Unicode MS" w:hAnsi="Times New Roman" w:cs="Times New Roman"/>
      <w:sz w:val="24"/>
      <w:szCs w:val="24"/>
      <w:lang w:eastAsia="it-IT"/>
    </w:rPr>
  </w:style>
  <w:style w:type="paragraph" w:styleId="Corpodeltesto2">
    <w:name w:val="Body Text 2"/>
    <w:basedOn w:val="Normale"/>
    <w:link w:val="Corpodeltesto2Carattere"/>
    <w:uiPriority w:val="99"/>
    <w:semiHidden/>
    <w:unhideWhenUsed/>
    <w:rsid w:val="00F1335D"/>
    <w:pPr>
      <w:spacing w:after="120" w:line="480" w:lineRule="auto"/>
    </w:pPr>
  </w:style>
  <w:style w:type="character" w:customStyle="1" w:styleId="Corpodeltesto2Carattere">
    <w:name w:val="Corpo del testo 2 Carattere"/>
    <w:basedOn w:val="Carpredefinitoparagrafo"/>
    <w:link w:val="Corpodeltesto2"/>
    <w:uiPriority w:val="99"/>
    <w:semiHidden/>
    <w:rsid w:val="00F1335D"/>
    <w:rPr>
      <w:rFonts w:ascii="Times New Roman" w:eastAsia="Arial Unicode MS" w:hAnsi="Times New Roman" w:cs="Times New Roman"/>
      <w:sz w:val="24"/>
      <w:szCs w:val="24"/>
      <w:lang w:eastAsia="it-IT"/>
    </w:rPr>
  </w:style>
  <w:style w:type="paragraph" w:styleId="Paragrafoelenco">
    <w:name w:val="List Paragraph"/>
    <w:qFormat/>
    <w:rsid w:val="006D37E4"/>
    <w:pPr>
      <w:numPr>
        <w:numId w:val="1"/>
      </w:numPr>
      <w:spacing w:after="0" w:line="240" w:lineRule="auto"/>
      <w:jc w:val="both"/>
    </w:pPr>
    <w:rPr>
      <w:rFonts w:ascii="Times New Roman" w:eastAsia="Arial Unicode MS" w:hAnsi="Times New Roman" w:cs="Times New Roman"/>
      <w:sz w:val="24"/>
      <w:szCs w:val="24"/>
      <w:u w:color="000000"/>
      <w:lang w:eastAsia="it-IT"/>
    </w:rPr>
  </w:style>
  <w:style w:type="paragraph" w:customStyle="1" w:styleId="Stilenuovo">
    <w:name w:val="Stile nuovo"/>
    <w:rsid w:val="00F1335D"/>
    <w:pPr>
      <w:spacing w:after="0" w:line="360" w:lineRule="auto"/>
      <w:jc w:val="both"/>
    </w:pPr>
    <w:rPr>
      <w:rFonts w:ascii="Times New Roman" w:eastAsia="Arial Unicode MS" w:hAnsi="Arial Unicode MS" w:cs="Arial Unicode MS"/>
      <w:color w:val="000000"/>
      <w:sz w:val="24"/>
      <w:szCs w:val="24"/>
      <w:u w:color="000000"/>
      <w:lang w:eastAsia="it-IT"/>
    </w:rPr>
  </w:style>
  <w:style w:type="paragraph" w:customStyle="1" w:styleId="paragrafetto">
    <w:name w:val="paragrafetto"/>
    <w:qFormat/>
    <w:rsid w:val="00F1335D"/>
    <w:pPr>
      <w:widowControl w:val="0"/>
      <w:spacing w:after="0" w:line="240" w:lineRule="auto"/>
      <w:jc w:val="center"/>
    </w:pPr>
    <w:rPr>
      <w:rFonts w:ascii="Helvetica 53 Extended" w:eastAsia="Arial Unicode MS" w:hAnsi="Helvetica 53 Extended" w:cs="Arial Unicode MS"/>
      <w:color w:val="000000"/>
      <w:sz w:val="26"/>
      <w:szCs w:val="26"/>
      <w:u w:color="000000"/>
      <w:lang w:eastAsia="it-IT"/>
    </w:rPr>
  </w:style>
  <w:style w:type="paragraph" w:styleId="Pidipagina">
    <w:name w:val="footer"/>
    <w:basedOn w:val="Normale"/>
    <w:link w:val="PidipaginaCarattere"/>
    <w:uiPriority w:val="99"/>
    <w:unhideWhenUsed/>
    <w:rsid w:val="00F1335D"/>
    <w:pPr>
      <w:tabs>
        <w:tab w:val="center" w:pos="4819"/>
        <w:tab w:val="right" w:pos="9638"/>
      </w:tabs>
    </w:pPr>
  </w:style>
  <w:style w:type="character" w:customStyle="1" w:styleId="PidipaginaCarattere">
    <w:name w:val="Piè di pagina Carattere"/>
    <w:basedOn w:val="Carpredefinitoparagrafo"/>
    <w:link w:val="Pidipagina"/>
    <w:uiPriority w:val="99"/>
    <w:rsid w:val="00F1335D"/>
    <w:rPr>
      <w:rFonts w:ascii="Times New Roman" w:eastAsia="Arial Unicode MS" w:hAnsi="Times New Roman" w:cs="Times New Roman"/>
      <w:sz w:val="24"/>
      <w:szCs w:val="24"/>
      <w:lang w:eastAsia="it-IT"/>
    </w:rPr>
  </w:style>
  <w:style w:type="paragraph" w:customStyle="1" w:styleId="testo">
    <w:name w:val="testo"/>
    <w:qFormat/>
    <w:rsid w:val="00F1335D"/>
    <w:pPr>
      <w:widowControl w:val="0"/>
      <w:pBdr>
        <w:top w:val="nil"/>
        <w:left w:val="nil"/>
        <w:bottom w:val="nil"/>
        <w:right w:val="nil"/>
        <w:between w:val="nil"/>
        <w:bar w:val="nil"/>
      </w:pBdr>
      <w:spacing w:after="0" w:line="240" w:lineRule="exact"/>
      <w:jc w:val="both"/>
    </w:pPr>
    <w:rPr>
      <w:rFonts w:ascii="Helvetica 47 Light Condensed" w:eastAsia="Arial Unicode MS" w:hAnsi="Helvetica 47 Light Condensed" w:cs="Arial Unicode MS"/>
      <w:color w:val="000000"/>
      <w:sz w:val="24"/>
      <w:szCs w:val="24"/>
      <w:u w:color="000000"/>
      <w:bdr w:val="nil"/>
      <w:lang w:eastAsia="it-IT"/>
    </w:rPr>
  </w:style>
  <w:style w:type="paragraph" w:customStyle="1" w:styleId="testobold">
    <w:name w:val="testo bold"/>
    <w:basedOn w:val="testo"/>
    <w:qFormat/>
    <w:rsid w:val="00F1335D"/>
    <w:rPr>
      <w:rFonts w:ascii="Helvetica Neue Bold Condensed" w:hAnsi="Helvetica Neue Bold Condensed"/>
    </w:rPr>
  </w:style>
  <w:style w:type="paragraph" w:styleId="Testofumetto">
    <w:name w:val="Balloon Text"/>
    <w:basedOn w:val="Normale"/>
    <w:link w:val="TestofumettoCarattere"/>
    <w:uiPriority w:val="99"/>
    <w:semiHidden/>
    <w:unhideWhenUsed/>
    <w:rsid w:val="00F133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335D"/>
    <w:rPr>
      <w:rFonts w:ascii="Tahoma" w:eastAsia="Arial Unicode MS" w:hAnsi="Tahoma" w:cs="Tahoma"/>
      <w:sz w:val="16"/>
      <w:szCs w:val="16"/>
      <w:lang w:eastAsia="it-IT"/>
    </w:rPr>
  </w:style>
  <w:style w:type="paragraph" w:customStyle="1" w:styleId="Default">
    <w:name w:val="Default"/>
    <w:rsid w:val="00F9256F"/>
    <w:pPr>
      <w:autoSpaceDE w:val="0"/>
      <w:autoSpaceDN w:val="0"/>
      <w:adjustRightInd w:val="0"/>
      <w:spacing w:after="0" w:line="240" w:lineRule="auto"/>
    </w:pPr>
    <w:rPr>
      <w:rFonts w:ascii="Calibri" w:hAnsi="Calibri" w:cs="Calibri"/>
      <w:color w:val="000000"/>
      <w:sz w:val="24"/>
      <w:szCs w:val="24"/>
    </w:rPr>
  </w:style>
  <w:style w:type="character" w:customStyle="1" w:styleId="Titolo8Carattere">
    <w:name w:val="Titolo 8 Carattere"/>
    <w:basedOn w:val="Carpredefinitoparagrafo"/>
    <w:link w:val="Titolo8"/>
    <w:uiPriority w:val="9"/>
    <w:semiHidden/>
    <w:rsid w:val="00EA0CCC"/>
    <w:rPr>
      <w:rFonts w:asciiTheme="majorHAnsi" w:eastAsiaTheme="majorEastAsia" w:hAnsiTheme="majorHAnsi" w:cstheme="majorBidi"/>
      <w:color w:val="404040" w:themeColor="text1" w:themeTint="BF"/>
      <w:sz w:val="20"/>
      <w:szCs w:val="20"/>
      <w:lang w:eastAsia="it-IT"/>
    </w:rPr>
  </w:style>
  <w:style w:type="paragraph" w:styleId="Corpotesto">
    <w:name w:val="Body Text"/>
    <w:basedOn w:val="Normale"/>
    <w:link w:val="CorpotestoCarattere"/>
    <w:uiPriority w:val="99"/>
    <w:semiHidden/>
    <w:unhideWhenUsed/>
    <w:rsid w:val="00120FF5"/>
    <w:pPr>
      <w:spacing w:after="120"/>
    </w:pPr>
  </w:style>
  <w:style w:type="character" w:customStyle="1" w:styleId="CorpotestoCarattere">
    <w:name w:val="Corpo testo Carattere"/>
    <w:basedOn w:val="Carpredefinitoparagrafo"/>
    <w:link w:val="Corpotesto"/>
    <w:uiPriority w:val="99"/>
    <w:semiHidden/>
    <w:rsid w:val="00120FF5"/>
    <w:rPr>
      <w:rFonts w:ascii="Times New Roman" w:eastAsia="Arial Unicode MS" w:hAnsi="Times New Roman" w:cs="Times New Roman"/>
      <w:sz w:val="24"/>
      <w:szCs w:val="24"/>
      <w:lang w:eastAsia="it-IT"/>
    </w:rPr>
  </w:style>
  <w:style w:type="character" w:customStyle="1" w:styleId="Hyperlink0">
    <w:name w:val="Hyperlink.0"/>
    <w:rsid w:val="008A2BCF"/>
    <w:rPr>
      <w:color w:val="0000FF"/>
      <w:u w:val="single" w:color="0000FF"/>
    </w:rPr>
  </w:style>
  <w:style w:type="paragraph" w:styleId="Rientrocorpodeltesto2">
    <w:name w:val="Body Text Indent 2"/>
    <w:basedOn w:val="Normale"/>
    <w:link w:val="Rientrocorpodeltesto2Carattere"/>
    <w:uiPriority w:val="99"/>
    <w:semiHidden/>
    <w:unhideWhenUsed/>
    <w:rsid w:val="00732CB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32CB6"/>
    <w:rPr>
      <w:rFonts w:ascii="Times New Roman" w:eastAsia="Arial Unicode MS"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7205B2"/>
    <w:rPr>
      <w:sz w:val="20"/>
      <w:szCs w:val="20"/>
    </w:rPr>
  </w:style>
  <w:style w:type="character" w:customStyle="1" w:styleId="TestonotaapidipaginaCarattere">
    <w:name w:val="Testo nota a piè di pagina Carattere"/>
    <w:basedOn w:val="Carpredefinitoparagrafo"/>
    <w:link w:val="Testonotaapidipagina"/>
    <w:uiPriority w:val="99"/>
    <w:semiHidden/>
    <w:rsid w:val="007205B2"/>
    <w:rPr>
      <w:rFonts w:ascii="Times New Roman" w:eastAsia="Arial Unicode MS" w:hAnsi="Times New Roman" w:cs="Times New Roman"/>
      <w:sz w:val="20"/>
      <w:szCs w:val="20"/>
      <w:lang w:eastAsia="it-IT"/>
    </w:rPr>
  </w:style>
  <w:style w:type="character" w:styleId="Rimandonotaapidipagina">
    <w:name w:val="footnote reference"/>
    <w:basedOn w:val="Carpredefinitoparagrafo"/>
    <w:uiPriority w:val="99"/>
    <w:semiHidden/>
    <w:unhideWhenUsed/>
    <w:rsid w:val="007205B2"/>
    <w:rPr>
      <w:vertAlign w:val="superscript"/>
    </w:rPr>
  </w:style>
  <w:style w:type="paragraph" w:styleId="Intestazione">
    <w:name w:val="header"/>
    <w:basedOn w:val="Normale"/>
    <w:link w:val="IntestazioneCarattere"/>
    <w:uiPriority w:val="99"/>
    <w:unhideWhenUsed/>
    <w:rsid w:val="00B03330"/>
    <w:pPr>
      <w:tabs>
        <w:tab w:val="center" w:pos="4819"/>
        <w:tab w:val="right" w:pos="9638"/>
      </w:tabs>
    </w:pPr>
  </w:style>
  <w:style w:type="character" w:customStyle="1" w:styleId="IntestazioneCarattere">
    <w:name w:val="Intestazione Carattere"/>
    <w:basedOn w:val="Carpredefinitoparagrafo"/>
    <w:link w:val="Intestazione"/>
    <w:uiPriority w:val="99"/>
    <w:rsid w:val="00B03330"/>
    <w:rPr>
      <w:rFonts w:ascii="Times New Roman" w:eastAsia="Arial Unicode MS"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335D"/>
    <w:pPr>
      <w:widowControl w:val="0"/>
      <w:suppressAutoHyphens/>
      <w:spacing w:after="0" w:line="240" w:lineRule="auto"/>
    </w:pPr>
    <w:rPr>
      <w:rFonts w:ascii="Times New Roman" w:eastAsia="Arial Unicode MS" w:hAnsi="Times New Roman" w:cs="Times New Roman"/>
      <w:sz w:val="24"/>
      <w:szCs w:val="24"/>
      <w:lang w:eastAsia="it-IT"/>
    </w:rPr>
  </w:style>
  <w:style w:type="paragraph" w:styleId="Titolo1">
    <w:name w:val="heading 1"/>
    <w:basedOn w:val="Normale"/>
    <w:next w:val="Normale"/>
    <w:link w:val="Titolo1Carattere"/>
    <w:uiPriority w:val="9"/>
    <w:qFormat/>
    <w:rsid w:val="00956385"/>
    <w:pPr>
      <w:keepNext/>
      <w:spacing w:before="240" w:after="60"/>
      <w:jc w:val="center"/>
      <w:outlineLvl w:val="0"/>
    </w:pPr>
    <w:rPr>
      <w:rFonts w:asciiTheme="majorHAnsi" w:eastAsiaTheme="majorEastAsia" w:hAnsiTheme="majorHAnsi" w:cstheme="minorBidi"/>
      <w:b/>
      <w:bCs/>
      <w:kern w:val="32"/>
      <w:sz w:val="32"/>
      <w:szCs w:val="32"/>
    </w:rPr>
  </w:style>
  <w:style w:type="paragraph" w:styleId="Titolo3">
    <w:name w:val="heading 3"/>
    <w:basedOn w:val="Normale"/>
    <w:next w:val="Normale"/>
    <w:link w:val="Titolo3Carattere"/>
    <w:unhideWhenUsed/>
    <w:qFormat/>
    <w:rsid w:val="00D15ABF"/>
    <w:pPr>
      <w:keepNext/>
      <w:spacing w:before="120" w:after="60" w:line="276" w:lineRule="auto"/>
      <w:ind w:firstLine="709"/>
      <w:outlineLvl w:val="2"/>
    </w:pPr>
    <w:rPr>
      <w:rFonts w:asciiTheme="majorHAnsi" w:eastAsiaTheme="majorEastAsia" w:hAnsiTheme="majorHAnsi" w:cstheme="minorBidi"/>
      <w:b/>
      <w:bCs/>
      <w:sz w:val="26"/>
      <w:szCs w:val="26"/>
    </w:rPr>
  </w:style>
  <w:style w:type="paragraph" w:styleId="Titolo4">
    <w:name w:val="heading 4"/>
    <w:basedOn w:val="Normale"/>
    <w:next w:val="Normale"/>
    <w:link w:val="Titolo4Carattere"/>
    <w:uiPriority w:val="9"/>
    <w:unhideWhenUsed/>
    <w:qFormat/>
    <w:rsid w:val="0073657E"/>
    <w:pPr>
      <w:keepNext/>
      <w:spacing w:before="240" w:after="60"/>
      <w:outlineLvl w:val="3"/>
    </w:pPr>
    <w:rPr>
      <w:rFonts w:asciiTheme="majorHAnsi" w:eastAsiaTheme="minorHAnsi" w:hAnsiTheme="majorHAnsi" w:cstheme="minorBidi"/>
      <w:b/>
      <w:bCs/>
      <w:szCs w:val="28"/>
      <w:u w:val="single"/>
    </w:rPr>
  </w:style>
  <w:style w:type="paragraph" w:styleId="Titolo8">
    <w:name w:val="heading 8"/>
    <w:basedOn w:val="Normale"/>
    <w:next w:val="Normale"/>
    <w:link w:val="Titolo8Carattere"/>
    <w:uiPriority w:val="9"/>
    <w:semiHidden/>
    <w:unhideWhenUsed/>
    <w:qFormat/>
    <w:rsid w:val="00EA0CC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56385"/>
    <w:rPr>
      <w:rFonts w:asciiTheme="majorHAnsi" w:eastAsiaTheme="majorEastAsia" w:hAnsiTheme="majorHAnsi"/>
      <w:b/>
      <w:bCs/>
      <w:kern w:val="32"/>
      <w:sz w:val="32"/>
      <w:szCs w:val="32"/>
    </w:rPr>
  </w:style>
  <w:style w:type="character" w:customStyle="1" w:styleId="Titolo4Carattere">
    <w:name w:val="Titolo 4 Carattere"/>
    <w:link w:val="Titolo4"/>
    <w:uiPriority w:val="9"/>
    <w:rsid w:val="0073657E"/>
    <w:rPr>
      <w:rFonts w:asciiTheme="majorHAnsi" w:hAnsiTheme="majorHAnsi"/>
      <w:b/>
      <w:bCs/>
      <w:sz w:val="24"/>
      <w:szCs w:val="28"/>
      <w:u w:val="single"/>
    </w:rPr>
  </w:style>
  <w:style w:type="character" w:customStyle="1" w:styleId="Titolo3Carattere">
    <w:name w:val="Titolo 3 Carattere"/>
    <w:basedOn w:val="Carpredefinitoparagrafo"/>
    <w:link w:val="Titolo3"/>
    <w:rsid w:val="00D15ABF"/>
    <w:rPr>
      <w:rFonts w:asciiTheme="majorHAnsi" w:eastAsiaTheme="majorEastAsia" w:hAnsiTheme="majorHAnsi"/>
      <w:b/>
      <w:bCs/>
      <w:sz w:val="26"/>
      <w:szCs w:val="26"/>
      <w:lang w:eastAsia="it-IT"/>
    </w:rPr>
  </w:style>
  <w:style w:type="character" w:styleId="Collegamentoipertestuale">
    <w:name w:val="Hyperlink"/>
    <w:unhideWhenUsed/>
    <w:rsid w:val="00F1335D"/>
    <w:rPr>
      <w:color w:val="0000FF"/>
      <w:u w:val="single"/>
    </w:rPr>
  </w:style>
  <w:style w:type="paragraph" w:styleId="Rientrocorpodeltesto">
    <w:name w:val="Body Text Indent"/>
    <w:basedOn w:val="Normale"/>
    <w:link w:val="RientrocorpodeltestoCarattere"/>
    <w:uiPriority w:val="99"/>
    <w:semiHidden/>
    <w:unhideWhenUsed/>
    <w:rsid w:val="00F1335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1335D"/>
    <w:rPr>
      <w:rFonts w:ascii="Times New Roman" w:eastAsia="Arial Unicode MS" w:hAnsi="Times New Roman" w:cs="Times New Roman"/>
      <w:sz w:val="24"/>
      <w:szCs w:val="24"/>
      <w:lang w:eastAsia="it-IT"/>
    </w:rPr>
  </w:style>
  <w:style w:type="paragraph" w:styleId="Corpodeltesto2">
    <w:name w:val="Body Text 2"/>
    <w:basedOn w:val="Normale"/>
    <w:link w:val="Corpodeltesto2Carattere"/>
    <w:uiPriority w:val="99"/>
    <w:semiHidden/>
    <w:unhideWhenUsed/>
    <w:rsid w:val="00F1335D"/>
    <w:pPr>
      <w:spacing w:after="120" w:line="480" w:lineRule="auto"/>
    </w:pPr>
  </w:style>
  <w:style w:type="character" w:customStyle="1" w:styleId="Corpodeltesto2Carattere">
    <w:name w:val="Corpo del testo 2 Carattere"/>
    <w:basedOn w:val="Carpredefinitoparagrafo"/>
    <w:link w:val="Corpodeltesto2"/>
    <w:uiPriority w:val="99"/>
    <w:semiHidden/>
    <w:rsid w:val="00F1335D"/>
    <w:rPr>
      <w:rFonts w:ascii="Times New Roman" w:eastAsia="Arial Unicode MS" w:hAnsi="Times New Roman" w:cs="Times New Roman"/>
      <w:sz w:val="24"/>
      <w:szCs w:val="24"/>
      <w:lang w:eastAsia="it-IT"/>
    </w:rPr>
  </w:style>
  <w:style w:type="paragraph" w:styleId="Paragrafoelenco">
    <w:name w:val="List Paragraph"/>
    <w:qFormat/>
    <w:rsid w:val="006D37E4"/>
    <w:pPr>
      <w:numPr>
        <w:numId w:val="1"/>
      </w:numPr>
      <w:spacing w:after="0" w:line="240" w:lineRule="auto"/>
      <w:jc w:val="both"/>
    </w:pPr>
    <w:rPr>
      <w:rFonts w:ascii="Times New Roman" w:eastAsia="Arial Unicode MS" w:hAnsi="Times New Roman" w:cs="Times New Roman"/>
      <w:sz w:val="24"/>
      <w:szCs w:val="24"/>
      <w:u w:color="000000"/>
      <w:lang w:eastAsia="it-IT"/>
    </w:rPr>
  </w:style>
  <w:style w:type="paragraph" w:customStyle="1" w:styleId="Stilenuovo">
    <w:name w:val="Stile nuovo"/>
    <w:rsid w:val="00F1335D"/>
    <w:pPr>
      <w:spacing w:after="0" w:line="360" w:lineRule="auto"/>
      <w:jc w:val="both"/>
    </w:pPr>
    <w:rPr>
      <w:rFonts w:ascii="Times New Roman" w:eastAsia="Arial Unicode MS" w:hAnsi="Arial Unicode MS" w:cs="Arial Unicode MS"/>
      <w:color w:val="000000"/>
      <w:sz w:val="24"/>
      <w:szCs w:val="24"/>
      <w:u w:color="000000"/>
      <w:lang w:eastAsia="it-IT"/>
    </w:rPr>
  </w:style>
  <w:style w:type="paragraph" w:customStyle="1" w:styleId="paragrafetto">
    <w:name w:val="paragrafetto"/>
    <w:qFormat/>
    <w:rsid w:val="00F1335D"/>
    <w:pPr>
      <w:widowControl w:val="0"/>
      <w:spacing w:after="0" w:line="240" w:lineRule="auto"/>
      <w:jc w:val="center"/>
    </w:pPr>
    <w:rPr>
      <w:rFonts w:ascii="Helvetica 53 Extended" w:eastAsia="Arial Unicode MS" w:hAnsi="Helvetica 53 Extended" w:cs="Arial Unicode MS"/>
      <w:color w:val="000000"/>
      <w:sz w:val="26"/>
      <w:szCs w:val="26"/>
      <w:u w:color="000000"/>
      <w:lang w:eastAsia="it-IT"/>
    </w:rPr>
  </w:style>
  <w:style w:type="paragraph" w:styleId="Pidipagina">
    <w:name w:val="footer"/>
    <w:basedOn w:val="Normale"/>
    <w:link w:val="PidipaginaCarattere"/>
    <w:uiPriority w:val="99"/>
    <w:unhideWhenUsed/>
    <w:rsid w:val="00F1335D"/>
    <w:pPr>
      <w:tabs>
        <w:tab w:val="center" w:pos="4819"/>
        <w:tab w:val="right" w:pos="9638"/>
      </w:tabs>
    </w:pPr>
  </w:style>
  <w:style w:type="character" w:customStyle="1" w:styleId="PidipaginaCarattere">
    <w:name w:val="Piè di pagina Carattere"/>
    <w:basedOn w:val="Carpredefinitoparagrafo"/>
    <w:link w:val="Pidipagina"/>
    <w:uiPriority w:val="99"/>
    <w:rsid w:val="00F1335D"/>
    <w:rPr>
      <w:rFonts w:ascii="Times New Roman" w:eastAsia="Arial Unicode MS" w:hAnsi="Times New Roman" w:cs="Times New Roman"/>
      <w:sz w:val="24"/>
      <w:szCs w:val="24"/>
      <w:lang w:eastAsia="it-IT"/>
    </w:rPr>
  </w:style>
  <w:style w:type="paragraph" w:customStyle="1" w:styleId="testo">
    <w:name w:val="testo"/>
    <w:qFormat/>
    <w:rsid w:val="00F1335D"/>
    <w:pPr>
      <w:widowControl w:val="0"/>
      <w:pBdr>
        <w:top w:val="nil"/>
        <w:left w:val="nil"/>
        <w:bottom w:val="nil"/>
        <w:right w:val="nil"/>
        <w:between w:val="nil"/>
        <w:bar w:val="nil"/>
      </w:pBdr>
      <w:spacing w:after="0" w:line="240" w:lineRule="exact"/>
      <w:jc w:val="both"/>
    </w:pPr>
    <w:rPr>
      <w:rFonts w:ascii="Helvetica 47 Light Condensed" w:eastAsia="Arial Unicode MS" w:hAnsi="Helvetica 47 Light Condensed" w:cs="Arial Unicode MS"/>
      <w:color w:val="000000"/>
      <w:sz w:val="24"/>
      <w:szCs w:val="24"/>
      <w:u w:color="000000"/>
      <w:bdr w:val="nil"/>
      <w:lang w:eastAsia="it-IT"/>
    </w:rPr>
  </w:style>
  <w:style w:type="paragraph" w:customStyle="1" w:styleId="testobold">
    <w:name w:val="testo bold"/>
    <w:basedOn w:val="testo"/>
    <w:qFormat/>
    <w:rsid w:val="00F1335D"/>
    <w:rPr>
      <w:rFonts w:ascii="Helvetica Neue Bold Condensed" w:hAnsi="Helvetica Neue Bold Condensed"/>
    </w:rPr>
  </w:style>
  <w:style w:type="paragraph" w:styleId="Testofumetto">
    <w:name w:val="Balloon Text"/>
    <w:basedOn w:val="Normale"/>
    <w:link w:val="TestofumettoCarattere"/>
    <w:uiPriority w:val="99"/>
    <w:semiHidden/>
    <w:unhideWhenUsed/>
    <w:rsid w:val="00F133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335D"/>
    <w:rPr>
      <w:rFonts w:ascii="Tahoma" w:eastAsia="Arial Unicode MS" w:hAnsi="Tahoma" w:cs="Tahoma"/>
      <w:sz w:val="16"/>
      <w:szCs w:val="16"/>
      <w:lang w:eastAsia="it-IT"/>
    </w:rPr>
  </w:style>
  <w:style w:type="paragraph" w:customStyle="1" w:styleId="Default">
    <w:name w:val="Default"/>
    <w:rsid w:val="00F9256F"/>
    <w:pPr>
      <w:autoSpaceDE w:val="0"/>
      <w:autoSpaceDN w:val="0"/>
      <w:adjustRightInd w:val="0"/>
      <w:spacing w:after="0" w:line="240" w:lineRule="auto"/>
    </w:pPr>
    <w:rPr>
      <w:rFonts w:ascii="Calibri" w:hAnsi="Calibri" w:cs="Calibri"/>
      <w:color w:val="000000"/>
      <w:sz w:val="24"/>
      <w:szCs w:val="24"/>
    </w:rPr>
  </w:style>
  <w:style w:type="character" w:customStyle="1" w:styleId="Titolo8Carattere">
    <w:name w:val="Titolo 8 Carattere"/>
    <w:basedOn w:val="Carpredefinitoparagrafo"/>
    <w:link w:val="Titolo8"/>
    <w:uiPriority w:val="9"/>
    <w:semiHidden/>
    <w:rsid w:val="00EA0CCC"/>
    <w:rPr>
      <w:rFonts w:asciiTheme="majorHAnsi" w:eastAsiaTheme="majorEastAsia" w:hAnsiTheme="majorHAnsi" w:cstheme="majorBidi"/>
      <w:color w:val="404040" w:themeColor="text1" w:themeTint="BF"/>
      <w:sz w:val="20"/>
      <w:szCs w:val="20"/>
      <w:lang w:eastAsia="it-IT"/>
    </w:rPr>
  </w:style>
  <w:style w:type="paragraph" w:styleId="Corpotesto">
    <w:name w:val="Body Text"/>
    <w:basedOn w:val="Normale"/>
    <w:link w:val="CorpotestoCarattere"/>
    <w:uiPriority w:val="99"/>
    <w:semiHidden/>
    <w:unhideWhenUsed/>
    <w:rsid w:val="00120FF5"/>
    <w:pPr>
      <w:spacing w:after="120"/>
    </w:pPr>
  </w:style>
  <w:style w:type="character" w:customStyle="1" w:styleId="CorpotestoCarattere">
    <w:name w:val="Corpo testo Carattere"/>
    <w:basedOn w:val="Carpredefinitoparagrafo"/>
    <w:link w:val="Corpotesto"/>
    <w:uiPriority w:val="99"/>
    <w:semiHidden/>
    <w:rsid w:val="00120FF5"/>
    <w:rPr>
      <w:rFonts w:ascii="Times New Roman" w:eastAsia="Arial Unicode MS" w:hAnsi="Times New Roman" w:cs="Times New Roman"/>
      <w:sz w:val="24"/>
      <w:szCs w:val="24"/>
      <w:lang w:eastAsia="it-IT"/>
    </w:rPr>
  </w:style>
  <w:style w:type="character" w:customStyle="1" w:styleId="Hyperlink0">
    <w:name w:val="Hyperlink.0"/>
    <w:rsid w:val="008A2BCF"/>
    <w:rPr>
      <w:color w:val="0000FF"/>
      <w:u w:val="single" w:color="0000FF"/>
    </w:rPr>
  </w:style>
  <w:style w:type="paragraph" w:styleId="Rientrocorpodeltesto2">
    <w:name w:val="Body Text Indent 2"/>
    <w:basedOn w:val="Normale"/>
    <w:link w:val="Rientrocorpodeltesto2Carattere"/>
    <w:uiPriority w:val="99"/>
    <w:semiHidden/>
    <w:unhideWhenUsed/>
    <w:rsid w:val="00732CB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32CB6"/>
    <w:rPr>
      <w:rFonts w:ascii="Times New Roman" w:eastAsia="Arial Unicode MS"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7205B2"/>
    <w:rPr>
      <w:sz w:val="20"/>
      <w:szCs w:val="20"/>
    </w:rPr>
  </w:style>
  <w:style w:type="character" w:customStyle="1" w:styleId="TestonotaapidipaginaCarattere">
    <w:name w:val="Testo nota a piè di pagina Carattere"/>
    <w:basedOn w:val="Carpredefinitoparagrafo"/>
    <w:link w:val="Testonotaapidipagina"/>
    <w:uiPriority w:val="99"/>
    <w:semiHidden/>
    <w:rsid w:val="007205B2"/>
    <w:rPr>
      <w:rFonts w:ascii="Times New Roman" w:eastAsia="Arial Unicode MS" w:hAnsi="Times New Roman" w:cs="Times New Roman"/>
      <w:sz w:val="20"/>
      <w:szCs w:val="20"/>
      <w:lang w:eastAsia="it-IT"/>
    </w:rPr>
  </w:style>
  <w:style w:type="character" w:styleId="Rimandonotaapidipagina">
    <w:name w:val="footnote reference"/>
    <w:basedOn w:val="Carpredefinitoparagrafo"/>
    <w:uiPriority w:val="99"/>
    <w:semiHidden/>
    <w:unhideWhenUsed/>
    <w:rsid w:val="007205B2"/>
    <w:rPr>
      <w:vertAlign w:val="superscript"/>
    </w:rPr>
  </w:style>
  <w:style w:type="paragraph" w:styleId="Intestazione">
    <w:name w:val="header"/>
    <w:basedOn w:val="Normale"/>
    <w:link w:val="IntestazioneCarattere"/>
    <w:uiPriority w:val="99"/>
    <w:unhideWhenUsed/>
    <w:rsid w:val="00B03330"/>
    <w:pPr>
      <w:tabs>
        <w:tab w:val="center" w:pos="4819"/>
        <w:tab w:val="right" w:pos="9638"/>
      </w:tabs>
    </w:pPr>
  </w:style>
  <w:style w:type="character" w:customStyle="1" w:styleId="IntestazioneCarattere">
    <w:name w:val="Intestazione Carattere"/>
    <w:basedOn w:val="Carpredefinitoparagrafo"/>
    <w:link w:val="Intestazione"/>
    <w:uiPriority w:val="99"/>
    <w:rsid w:val="00B03330"/>
    <w:rPr>
      <w:rFonts w:ascii="Times New Roman" w:eastAsia="Arial Unicode MS"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tegiudiziarie.it" TargetMode="External"/><Relationship Id="rId18" Type="http://schemas.openxmlformats.org/officeDocument/2006/relationships/hyperlink" Target="http://www.astegiudiziarie.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steannunci.it" TargetMode="External"/><Relationship Id="rId17" Type="http://schemas.openxmlformats.org/officeDocument/2006/relationships/hyperlink" Target="http://www.asteannunci.it" TargetMode="External"/><Relationship Id="rId2" Type="http://schemas.openxmlformats.org/officeDocument/2006/relationships/numbering" Target="numbering.xml"/><Relationship Id="rId16" Type="http://schemas.openxmlformats.org/officeDocument/2006/relationships/hyperlink" Target="http://www.astegiudiziarie.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st.giustizia.it" TargetMode="External"/><Relationship Id="rId5" Type="http://schemas.openxmlformats.org/officeDocument/2006/relationships/settings" Target="settings.xml"/><Relationship Id="rId15" Type="http://schemas.openxmlformats.org/officeDocument/2006/relationships/hyperlink" Target="mailto:pubblicazione@astegiudiziarie.it" TargetMode="External"/><Relationship Id="rId10" Type="http://schemas.openxmlformats.org/officeDocument/2006/relationships/hyperlink" Target="mailto:offertapvp.dgsia@giustiziacert.i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steannunci.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2A1C9-FA4A-41BA-90CD-1F0CE7C3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22</Pages>
  <Words>11188</Words>
  <Characters>63778</Characters>
  <Application>Microsoft Office Word</Application>
  <DocSecurity>0</DocSecurity>
  <Lines>531</Lines>
  <Paragraphs>149</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74817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Verico</dc:creator>
  <cp:lastModifiedBy>Gianluca Verico</cp:lastModifiedBy>
  <cp:revision>149</cp:revision>
  <dcterms:created xsi:type="dcterms:W3CDTF">2020-05-11T08:17:00Z</dcterms:created>
  <dcterms:modified xsi:type="dcterms:W3CDTF">2020-10-16T14:49:00Z</dcterms:modified>
</cp:coreProperties>
</file>